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48F54438" w:rsidR="00C6023B" w:rsidRPr="008E0811" w:rsidRDefault="00AA0F02" w:rsidP="005F75E3">
      <w:pPr>
        <w:spacing w:line="480" w:lineRule="auto"/>
        <w:jc w:val="center"/>
        <w:rPr>
          <w:rFonts w:ascii="Calibri" w:eastAsia="Arial Unicode MS" w:hAnsi="Calibri" w:cs="Calibri"/>
          <w:b/>
          <w:bCs/>
          <w:sz w:val="36"/>
          <w:szCs w:val="36"/>
        </w:rPr>
      </w:pPr>
      <w:r>
        <w:rPr>
          <w:rFonts w:ascii="Calibri" w:eastAsia="Arial Unicode MS" w:hAnsi="Calibri" w:cs="Calibri"/>
          <w:b/>
          <w:bCs/>
          <w:sz w:val="36"/>
          <w:szCs w:val="36"/>
        </w:rPr>
        <w:t>REGIÓN DE AYSÉN</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68B0C480"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ED47FE">
          <w:rPr>
            <w:webHidden/>
          </w:rPr>
          <w:t>3</w:t>
        </w:r>
        <w:r w:rsidR="008E0811">
          <w:rPr>
            <w:webHidden/>
          </w:rPr>
          <w:fldChar w:fldCharType="end"/>
        </w:r>
      </w:hyperlink>
    </w:p>
    <w:p w14:paraId="7F735553" w14:textId="241DD155"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3</w:t>
        </w:r>
        <w:r w:rsidR="008E0811" w:rsidRPr="008E0811">
          <w:rPr>
            <w:b w:val="0"/>
            <w:bCs w:val="0"/>
            <w:noProof/>
            <w:webHidden/>
          </w:rPr>
          <w:fldChar w:fldCharType="end"/>
        </w:r>
      </w:hyperlink>
    </w:p>
    <w:p w14:paraId="069D3F9A" w14:textId="096EA98F"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4</w:t>
        </w:r>
        <w:r w:rsidR="008E0811" w:rsidRPr="008E0811">
          <w:rPr>
            <w:b w:val="0"/>
            <w:bCs w:val="0"/>
            <w:noProof/>
            <w:webHidden/>
          </w:rPr>
          <w:fldChar w:fldCharType="end"/>
        </w:r>
      </w:hyperlink>
    </w:p>
    <w:p w14:paraId="599DA087" w14:textId="3A640602"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5</w:t>
        </w:r>
        <w:r w:rsidR="008E0811" w:rsidRPr="008E0811">
          <w:rPr>
            <w:b w:val="0"/>
            <w:bCs w:val="0"/>
            <w:noProof/>
            <w:webHidden/>
          </w:rPr>
          <w:fldChar w:fldCharType="end"/>
        </w:r>
      </w:hyperlink>
    </w:p>
    <w:p w14:paraId="0F2453FB" w14:textId="0F4FFBA9"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7</w:t>
        </w:r>
        <w:r w:rsidR="008E0811" w:rsidRPr="008E0811">
          <w:rPr>
            <w:b w:val="0"/>
            <w:bCs w:val="0"/>
            <w:noProof/>
            <w:webHidden/>
          </w:rPr>
          <w:fldChar w:fldCharType="end"/>
        </w:r>
      </w:hyperlink>
    </w:p>
    <w:p w14:paraId="7FB67E19" w14:textId="72D84ADF" w:rsidR="008E0811" w:rsidRDefault="0015239F">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ED47FE">
          <w:rPr>
            <w:webHidden/>
          </w:rPr>
          <w:t>15</w:t>
        </w:r>
        <w:r w:rsidR="008E0811">
          <w:rPr>
            <w:webHidden/>
          </w:rPr>
          <w:fldChar w:fldCharType="end"/>
        </w:r>
      </w:hyperlink>
    </w:p>
    <w:p w14:paraId="171094F2" w14:textId="6EF78C59"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15</w:t>
        </w:r>
        <w:r w:rsidR="008E0811" w:rsidRPr="008E0811">
          <w:rPr>
            <w:b w:val="0"/>
            <w:bCs w:val="0"/>
            <w:noProof/>
            <w:webHidden/>
          </w:rPr>
          <w:fldChar w:fldCharType="end"/>
        </w:r>
      </w:hyperlink>
    </w:p>
    <w:p w14:paraId="722ED829" w14:textId="2E7839D6"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15</w:t>
        </w:r>
        <w:r w:rsidR="008E0811" w:rsidRPr="008E0811">
          <w:rPr>
            <w:b w:val="0"/>
            <w:bCs w:val="0"/>
            <w:noProof/>
            <w:webHidden/>
          </w:rPr>
          <w:fldChar w:fldCharType="end"/>
        </w:r>
      </w:hyperlink>
    </w:p>
    <w:p w14:paraId="0A278B58" w14:textId="66B71501" w:rsidR="008E0811" w:rsidRDefault="0015239F">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ED47FE">
          <w:rPr>
            <w:webHidden/>
          </w:rPr>
          <w:t>16</w:t>
        </w:r>
        <w:r w:rsidR="008E0811">
          <w:rPr>
            <w:webHidden/>
          </w:rPr>
          <w:fldChar w:fldCharType="end"/>
        </w:r>
      </w:hyperlink>
    </w:p>
    <w:p w14:paraId="2A19588E" w14:textId="59306C80"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17</w:t>
        </w:r>
        <w:r w:rsidR="008E0811" w:rsidRPr="008E0811">
          <w:rPr>
            <w:b w:val="0"/>
            <w:bCs w:val="0"/>
            <w:noProof/>
            <w:webHidden/>
          </w:rPr>
          <w:fldChar w:fldCharType="end"/>
        </w:r>
      </w:hyperlink>
    </w:p>
    <w:p w14:paraId="29671229" w14:textId="1279A619"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17</w:t>
        </w:r>
        <w:r w:rsidR="008E0811" w:rsidRPr="008E0811">
          <w:rPr>
            <w:b w:val="0"/>
            <w:bCs w:val="0"/>
            <w:noProof/>
            <w:webHidden/>
          </w:rPr>
          <w:fldChar w:fldCharType="end"/>
        </w:r>
      </w:hyperlink>
    </w:p>
    <w:p w14:paraId="723068D0" w14:textId="0E2CC7B3" w:rsidR="008E0811" w:rsidRDefault="0015239F">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ED47FE">
          <w:rPr>
            <w:webHidden/>
          </w:rPr>
          <w:t>20</w:t>
        </w:r>
        <w:r w:rsidR="008E0811">
          <w:rPr>
            <w:webHidden/>
          </w:rPr>
          <w:fldChar w:fldCharType="end"/>
        </w:r>
      </w:hyperlink>
    </w:p>
    <w:p w14:paraId="4631DD10" w14:textId="001CABE9" w:rsidR="008E0811" w:rsidRDefault="0015239F">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ED47FE">
          <w:rPr>
            <w:webHidden/>
          </w:rPr>
          <w:t>21</w:t>
        </w:r>
        <w:r w:rsidR="008E0811">
          <w:rPr>
            <w:webHidden/>
          </w:rPr>
          <w:fldChar w:fldCharType="end"/>
        </w:r>
      </w:hyperlink>
    </w:p>
    <w:p w14:paraId="01FA7F11" w14:textId="60909715"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21</w:t>
        </w:r>
        <w:r w:rsidR="008E0811" w:rsidRPr="008E0811">
          <w:rPr>
            <w:b w:val="0"/>
            <w:bCs w:val="0"/>
            <w:noProof/>
            <w:webHidden/>
          </w:rPr>
          <w:fldChar w:fldCharType="end"/>
        </w:r>
      </w:hyperlink>
    </w:p>
    <w:p w14:paraId="01E950E6" w14:textId="0D30F815" w:rsidR="008E0811" w:rsidRPr="008E0811" w:rsidRDefault="0015239F">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ED47FE">
          <w:rPr>
            <w:b w:val="0"/>
            <w:bCs w:val="0"/>
            <w:noProof/>
            <w:webHidden/>
          </w:rPr>
          <w:t>21</w:t>
        </w:r>
        <w:r w:rsidR="008E0811" w:rsidRPr="008E0811">
          <w:rPr>
            <w:b w:val="0"/>
            <w:bCs w:val="0"/>
            <w:noProof/>
            <w:webHidden/>
          </w:rPr>
          <w:fldChar w:fldCharType="end"/>
        </w:r>
      </w:hyperlink>
    </w:p>
    <w:p w14:paraId="6ED130FD" w14:textId="571A2D62" w:rsidR="008E0811" w:rsidRDefault="0015239F">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ED47FE">
          <w:rPr>
            <w:webHidden/>
          </w:rPr>
          <w:t>22</w:t>
        </w:r>
        <w:r w:rsidR="008E0811">
          <w:rPr>
            <w:webHidden/>
          </w:rPr>
          <w:fldChar w:fldCharType="end"/>
        </w:r>
      </w:hyperlink>
    </w:p>
    <w:p w14:paraId="6A515BE7" w14:textId="532F86C0" w:rsidR="008E0811" w:rsidRDefault="0015239F">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ED47FE">
          <w:rPr>
            <w:webHidden/>
          </w:rPr>
          <w:t>23</w:t>
        </w:r>
        <w:r w:rsidR="008E0811">
          <w:rPr>
            <w:webHidden/>
          </w:rPr>
          <w:fldChar w:fldCharType="end"/>
        </w:r>
      </w:hyperlink>
    </w:p>
    <w:p w14:paraId="4E3FAB2C" w14:textId="06FACCF4" w:rsidR="008E0811" w:rsidRDefault="0015239F">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ED47FE">
          <w:rPr>
            <w:webHidden/>
          </w:rPr>
          <w:t>24</w:t>
        </w:r>
        <w:r w:rsidR="008E0811">
          <w:rPr>
            <w:webHidden/>
          </w:rPr>
          <w:fldChar w:fldCharType="end"/>
        </w:r>
      </w:hyperlink>
    </w:p>
    <w:p w14:paraId="7B96934B" w14:textId="248F4552" w:rsidR="008E0811" w:rsidRDefault="0015239F">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ED47FE">
          <w:rPr>
            <w:webHidden/>
          </w:rPr>
          <w:t>25</w:t>
        </w:r>
        <w:r w:rsidR="008E0811">
          <w:rPr>
            <w:webHidden/>
          </w:rPr>
          <w:fldChar w:fldCharType="end"/>
        </w:r>
      </w:hyperlink>
    </w:p>
    <w:p w14:paraId="5A9D9C0E" w14:textId="21D8CDD4" w:rsidR="008E0811" w:rsidRDefault="0015239F">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ED47FE">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0D74C1" w:rsidRPr="00046F22" w:rsidRDefault="000D74C1"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0D74C1" w:rsidRPr="00046F22" w:rsidRDefault="000D74C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0D74C1" w:rsidRPr="00046F22" w:rsidRDefault="000D74C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0D74C1" w:rsidRPr="00046F22" w:rsidRDefault="000D74C1"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0D74C1" w:rsidRPr="00046F22" w:rsidRDefault="000D74C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0D74C1" w:rsidRPr="00046F22" w:rsidRDefault="000D74C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D159D6C" w:rsidR="003D11E2" w:rsidRPr="00445061" w:rsidRDefault="00AA0F02"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99403F0" w:rsidR="003D11E2" w:rsidRPr="00445061" w:rsidRDefault="00AA0F02"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0D74C1" w:rsidRPr="00FD081C" w:rsidRDefault="000D74C1"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0D74C1" w:rsidRPr="00FD081C" w:rsidRDefault="000D74C1"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0D74C1" w:rsidRPr="00FD081C" w:rsidRDefault="000D74C1"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0D74C1" w:rsidRPr="00FD081C" w:rsidRDefault="000D74C1"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0D74C1" w:rsidRPr="00FD081C" w:rsidRDefault="000D74C1"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0D74C1" w:rsidRPr="00FD081C" w:rsidRDefault="000D74C1"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5FC0F6C8" w:rsidR="004240E8" w:rsidRPr="00C55599" w:rsidRDefault="004240E8" w:rsidP="004240E8">
      <w:pPr>
        <w:jc w:val="both"/>
        <w:rPr>
          <w:rFonts w:ascii="Calibri" w:eastAsia="Calibri" w:hAnsi="Calibri" w:cs="Calibri"/>
          <w:sz w:val="22"/>
          <w:szCs w:val="22"/>
        </w:rPr>
      </w:pP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241C833E" w14:textId="72885AD6" w:rsidR="004240E8" w:rsidRPr="00914F10" w:rsidRDefault="004240E8" w:rsidP="00AA0F02">
      <w:pPr>
        <w:jc w:val="both"/>
        <w:rPr>
          <w:rFonts w:ascii="Calibri" w:eastAsia="Calibri" w:hAnsi="Calibri" w:cs="Calibri"/>
          <w:sz w:val="22"/>
          <w:szCs w:val="22"/>
        </w:rPr>
      </w:pPr>
      <w:r w:rsidRPr="00914F10">
        <w:rPr>
          <w:rFonts w:ascii="Calibri" w:eastAsia="Calibri" w:hAnsi="Calibri" w:cs="Calibri"/>
          <w:sz w:val="22"/>
          <w:szCs w:val="22"/>
        </w:rPr>
        <w:t>De los Puntos Mipe de forma virtual a:</w:t>
      </w:r>
    </w:p>
    <w:p w14:paraId="74E3B01F" w14:textId="7D406668" w:rsidR="004240E8" w:rsidRPr="00F10E51" w:rsidRDefault="004611D2" w:rsidP="000D74C1">
      <w:pPr>
        <w:pStyle w:val="Prrafodelista"/>
        <w:numPr>
          <w:ilvl w:val="0"/>
          <w:numId w:val="43"/>
        </w:numPr>
        <w:jc w:val="both"/>
        <w:rPr>
          <w:rFonts w:ascii="Calibri" w:eastAsia="Calibri" w:hAnsi="Calibri" w:cs="Calibri"/>
          <w:sz w:val="22"/>
          <w:szCs w:val="22"/>
        </w:rPr>
      </w:pPr>
      <w:r>
        <w:rPr>
          <w:rFonts w:ascii="Calibri" w:eastAsia="Calibri" w:hAnsi="Calibri" w:cs="Calibri"/>
          <w:sz w:val="22"/>
          <w:szCs w:val="22"/>
        </w:rPr>
        <w:t>T</w:t>
      </w:r>
      <w:r w:rsidR="00396FB6" w:rsidRPr="00914F10">
        <w:rPr>
          <w:rFonts w:ascii="Calibri" w:eastAsia="Calibri" w:hAnsi="Calibri" w:cs="Calibri"/>
          <w:sz w:val="22"/>
          <w:szCs w:val="22"/>
        </w:rPr>
        <w:t>eléfono</w:t>
      </w:r>
      <w:r>
        <w:rPr>
          <w:rFonts w:ascii="Calibri" w:eastAsia="Calibri" w:hAnsi="Calibri" w:cs="Calibri"/>
          <w:sz w:val="22"/>
          <w:szCs w:val="22"/>
        </w:rPr>
        <w:t xml:space="preserve"> Punto Mipe </w:t>
      </w:r>
      <w:r w:rsidR="000D74C1">
        <w:rPr>
          <w:rFonts w:ascii="Calibri" w:eastAsia="Calibri" w:hAnsi="Calibri" w:cs="Calibri"/>
          <w:sz w:val="22"/>
          <w:szCs w:val="22"/>
        </w:rPr>
        <w:t>Aysén</w:t>
      </w:r>
      <w:r w:rsidR="00FB00CD">
        <w:rPr>
          <w:rFonts w:ascii="Calibri" w:eastAsia="Calibri" w:hAnsi="Calibri" w:cs="Calibri"/>
          <w:sz w:val="22"/>
          <w:szCs w:val="22"/>
        </w:rPr>
        <w:t xml:space="preserve">: </w:t>
      </w:r>
      <w:r w:rsidR="00FB00CD" w:rsidRPr="004D0AAC">
        <w:rPr>
          <w:rFonts w:ascii="Calibri" w:eastAsia="Calibri" w:hAnsi="Calibri" w:cs="Calibri"/>
          <w:sz w:val="22"/>
          <w:szCs w:val="22"/>
        </w:rPr>
        <w:t>232425383 – 920639826</w:t>
      </w:r>
      <w:r w:rsidR="000D74C1" w:rsidRPr="004D0AAC">
        <w:rPr>
          <w:rFonts w:ascii="Calibri" w:eastAsia="Calibri" w:hAnsi="Calibri" w:cs="Calibri"/>
          <w:sz w:val="22"/>
          <w:szCs w:val="22"/>
        </w:rPr>
        <w:t>, correo electrónico mipeaysen@sercotec.cl</w:t>
      </w:r>
      <w:r w:rsidR="00FB00CD" w:rsidRPr="004D0AAC">
        <w:rPr>
          <w:rFonts w:ascii="Calibri" w:eastAsia="Calibri" w:hAnsi="Calibri" w:cs="Calibri"/>
          <w:sz w:val="22"/>
          <w:szCs w:val="22"/>
        </w:rPr>
        <w:t xml:space="preserve"> </w:t>
      </w:r>
    </w:p>
    <w:p w14:paraId="4345C392" w14:textId="14A13767" w:rsidR="00F10E51" w:rsidRPr="00F10E51" w:rsidRDefault="00F10E51" w:rsidP="00F10E51">
      <w:pPr>
        <w:pStyle w:val="Prrafodelista"/>
        <w:numPr>
          <w:ilvl w:val="0"/>
          <w:numId w:val="43"/>
        </w:numPr>
        <w:jc w:val="both"/>
        <w:rPr>
          <w:rFonts w:ascii="Calibri" w:eastAsia="Calibri" w:hAnsi="Calibri" w:cs="Calibri"/>
          <w:sz w:val="22"/>
          <w:szCs w:val="22"/>
        </w:rPr>
      </w:pPr>
      <w:r>
        <w:rPr>
          <w:rFonts w:ascii="Calibri" w:eastAsia="Calibri" w:hAnsi="Calibri" w:cs="Calibri"/>
          <w:sz w:val="22"/>
          <w:szCs w:val="22"/>
        </w:rPr>
        <w:t xml:space="preserve">Teléfono </w:t>
      </w:r>
      <w:r w:rsidRPr="004D0AAC">
        <w:rPr>
          <w:rFonts w:ascii="Calibri" w:eastAsia="Calibri" w:hAnsi="Calibri" w:cs="Calibri"/>
          <w:sz w:val="22"/>
          <w:szCs w:val="22"/>
        </w:rPr>
        <w:t>Consultores de la Patagonia, 67 221178, correo electrónico: s.alvarado@consultoresdelapatagonia.cl</w:t>
      </w:r>
    </w:p>
    <w:p w14:paraId="3C17464B" w14:textId="77777777" w:rsidR="004240E8" w:rsidRPr="00914F10" w:rsidRDefault="004240E8" w:rsidP="004240E8">
      <w:pPr>
        <w:jc w:val="both"/>
        <w:rPr>
          <w:rFonts w:ascii="Calibri" w:eastAsia="Calibri" w:hAnsi="Calibri" w:cs="Calibri"/>
          <w:sz w:val="22"/>
          <w:szCs w:val="22"/>
        </w:rPr>
      </w:pPr>
    </w:p>
    <w:p w14:paraId="63F08E00" w14:textId="2FA293B7"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0F8B7525"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lastRenderedPageBreak/>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26A10EE8" w14:textId="77777777" w:rsidR="004D0AAC" w:rsidRDefault="002B36EB" w:rsidP="004D0AAC">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074EDD0" w14:textId="22A81E59" w:rsidR="004240E8" w:rsidRPr="004D0AAC" w:rsidRDefault="004240E8" w:rsidP="004D0AAC">
      <w:pPr>
        <w:pStyle w:val="Prrafodelista"/>
        <w:numPr>
          <w:ilvl w:val="0"/>
          <w:numId w:val="12"/>
        </w:numPr>
        <w:jc w:val="both"/>
        <w:rPr>
          <w:rFonts w:ascii="Calibri" w:eastAsia="Calibri" w:hAnsi="Calibri" w:cs="Calibri"/>
          <w:sz w:val="22"/>
          <w:szCs w:val="22"/>
        </w:rPr>
      </w:pPr>
      <w:r w:rsidRPr="004D0AAC">
        <w:rPr>
          <w:rFonts w:ascii="Calibri" w:eastAsia="Calibri" w:hAnsi="Calibri" w:cs="Calibri"/>
          <w:sz w:val="22"/>
          <w:szCs w:val="22"/>
        </w:rPr>
        <w:t>En esta etapa el Postulante deberá presentar los siguientes antecedentes:</w:t>
      </w:r>
    </w:p>
    <w:p w14:paraId="60D41855" w14:textId="77777777" w:rsidR="004240E8" w:rsidRDefault="004240E8" w:rsidP="004D0AAC">
      <w:pPr>
        <w:pStyle w:val="Prrafodelista"/>
        <w:numPr>
          <w:ilvl w:val="0"/>
          <w:numId w:val="32"/>
        </w:numPr>
        <w:ind w:left="709"/>
        <w:jc w:val="both"/>
        <w:rPr>
          <w:rFonts w:ascii="Calibri" w:eastAsia="Calibri" w:hAnsi="Calibri" w:cs="Calibri"/>
          <w:sz w:val="22"/>
          <w:szCs w:val="22"/>
        </w:rPr>
      </w:pPr>
      <w:r w:rsidRPr="009337AA">
        <w:rPr>
          <w:rFonts w:ascii="Calibri" w:eastAsia="Calibri" w:hAnsi="Calibri" w:cs="Calibri"/>
          <w:sz w:val="22"/>
          <w:szCs w:val="22"/>
        </w:rPr>
        <w:lastRenderedPageBreak/>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4D0AAC">
      <w:pPr>
        <w:pStyle w:val="Prrafodelista"/>
        <w:numPr>
          <w:ilvl w:val="0"/>
          <w:numId w:val="32"/>
        </w:numPr>
        <w:ind w:left="709"/>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0D09A4F3"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w:t>
      </w:r>
      <w:r w:rsidRPr="00AA0F02">
        <w:rPr>
          <w:rFonts w:ascii="Calibri" w:eastAsia="Calibri" w:hAnsi="Calibri" w:cs="Calibri"/>
          <w:sz w:val="22"/>
          <w:szCs w:val="22"/>
        </w:rPr>
        <w:t>aquellos proyectos hasta que los recursos regionales se agoten</w:t>
      </w:r>
      <w:r w:rsidR="00AA0F02">
        <w:rPr>
          <w:rFonts w:ascii="Calibri" w:eastAsia="Calibri" w:hAnsi="Calibri" w:cs="Calibri"/>
          <w:sz w:val="22"/>
          <w:szCs w:val="22"/>
        </w:rPr>
        <w:t>. Se</w:t>
      </w:r>
      <w:r w:rsidRPr="00AA0F02">
        <w:rPr>
          <w:rFonts w:ascii="Calibri" w:eastAsia="Calibri" w:hAnsi="Calibri" w:cs="Calibri"/>
          <w:sz w:val="22"/>
          <w:szCs w:val="22"/>
        </w:rPr>
        <w:t xml:space="preserve"> </w:t>
      </w:r>
      <w:r w:rsidRPr="00AA0F02">
        <w:rPr>
          <w:rFonts w:ascii="Calibri" w:eastAsia="Calibri" w:hAnsi="Calibri" w:cs="Calibri"/>
          <w:sz w:val="22"/>
        </w:rPr>
        <w:t>generará un acta que contendrá el listado de los proyectos evaluados la selección de beneficiarios y modificaciones tanto de actividades o presupuesto en caso de existir (por orden de prelación esto es de mayor a menor puntaje</w:t>
      </w:r>
      <w:r w:rsidRPr="00687A92">
        <w:rPr>
          <w:rFonts w:ascii="Calibri" w:eastAsia="Calibri" w:hAnsi="Calibri" w:cs="Calibri"/>
          <w:sz w:val="22"/>
        </w:rPr>
        <w:t>).</w:t>
      </w:r>
    </w:p>
    <w:p w14:paraId="39EA6953" w14:textId="606E2D99" w:rsidR="00FA0894" w:rsidRPr="004D0AAC" w:rsidRDefault="002B36EB" w:rsidP="00FA0894">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AA0F02">
        <w:trPr>
          <w:cantSplit/>
          <w:trHeight w:val="671"/>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lastRenderedPageBreak/>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5901DE60" w:rsidR="006C2268" w:rsidRDefault="006C2268" w:rsidP="006C2268">
      <w:pPr>
        <w:jc w:val="center"/>
        <w:rPr>
          <w:rFonts w:ascii="Calibri" w:eastAsia="Calibri" w:hAnsi="Calibri" w:cs="Calibri"/>
          <w:b/>
          <w:sz w:val="28"/>
          <w:szCs w:val="22"/>
          <w:u w:val="single"/>
        </w:rPr>
      </w:pPr>
    </w:p>
    <w:tbl>
      <w:tblPr>
        <w:tblpPr w:leftFromText="141" w:rightFromText="141" w:vertAnchor="page" w:horzAnchor="margin" w:tblpXSpec="center" w:tblpY="4426"/>
        <w:tblW w:w="9640" w:type="dxa"/>
        <w:tblCellMar>
          <w:left w:w="70" w:type="dxa"/>
          <w:right w:w="70" w:type="dxa"/>
        </w:tblCellMar>
        <w:tblLook w:val="04A0" w:firstRow="1" w:lastRow="0" w:firstColumn="1" w:lastColumn="0" w:noHBand="0" w:noVBand="1"/>
      </w:tblPr>
      <w:tblGrid>
        <w:gridCol w:w="8931"/>
        <w:gridCol w:w="709"/>
      </w:tblGrid>
      <w:tr w:rsidR="004D0AAC" w:rsidRPr="00B32D27" w14:paraId="4D3D149B" w14:textId="77777777" w:rsidTr="004D0AAC">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9C47D3E" w14:textId="77777777" w:rsidR="004D0AAC" w:rsidRPr="00D928BF" w:rsidRDefault="004D0AAC" w:rsidP="004D0AAC">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52056520" w14:textId="77777777" w:rsidR="004D0AAC" w:rsidRPr="00FA60ED" w:rsidRDefault="004D0AAC" w:rsidP="004D0AAC">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4055FE8" w14:textId="6B51E7CE" w:rsidR="004D0AAC" w:rsidRPr="00FA60ED" w:rsidRDefault="004D0AAC" w:rsidP="004D0AAC">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4D0AAC" w:rsidRPr="00B32D27" w14:paraId="3403C758" w14:textId="77777777" w:rsidTr="004D0AAC">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B4C6988" w14:textId="77777777" w:rsidR="004D0AAC" w:rsidRPr="00FA60ED" w:rsidRDefault="004D0AAC" w:rsidP="004D0AA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D795D78" w14:textId="77777777" w:rsidR="004D0AAC" w:rsidRPr="00FA60ED" w:rsidRDefault="004D0AAC" w:rsidP="004D0AA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4D0AAC" w:rsidRPr="00B32D27" w14:paraId="6E8C845E" w14:textId="77777777" w:rsidTr="004D0AA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0035376" w14:textId="77777777" w:rsidR="004D0AAC" w:rsidRPr="00D928BF" w:rsidRDefault="004D0AAC" w:rsidP="004D0AAC">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AA59D32" w14:textId="77777777" w:rsidR="004D0AAC" w:rsidRPr="00D928BF" w:rsidRDefault="004D0AAC" w:rsidP="004D0AAC">
            <w:pPr>
              <w:jc w:val="center"/>
              <w:rPr>
                <w:rFonts w:ascii="Calibri" w:eastAsia="Calibri" w:hAnsi="Calibri" w:cs="Calibri"/>
                <w:sz w:val="22"/>
                <w:szCs w:val="22"/>
              </w:rPr>
            </w:pPr>
            <w:r w:rsidRPr="00D928BF">
              <w:rPr>
                <w:rFonts w:ascii="Calibri" w:eastAsia="Calibri" w:hAnsi="Calibri" w:cs="Calibri"/>
                <w:sz w:val="22"/>
                <w:szCs w:val="22"/>
              </w:rPr>
              <w:t>7</w:t>
            </w:r>
          </w:p>
        </w:tc>
      </w:tr>
      <w:tr w:rsidR="004D0AAC" w:rsidRPr="00B32D27" w14:paraId="3F408811" w14:textId="77777777" w:rsidTr="004D0AA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FBEF7FF" w14:textId="77777777" w:rsidR="004D0AAC" w:rsidRPr="00D928BF" w:rsidRDefault="004D0AAC" w:rsidP="004D0AAC">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C3CB033" w14:textId="77777777" w:rsidR="004D0AAC" w:rsidRPr="00D928BF" w:rsidRDefault="004D0AAC" w:rsidP="004D0AAC">
            <w:pPr>
              <w:jc w:val="center"/>
              <w:rPr>
                <w:rFonts w:ascii="Calibri" w:eastAsia="Calibri" w:hAnsi="Calibri" w:cs="Calibri"/>
                <w:sz w:val="22"/>
                <w:szCs w:val="22"/>
              </w:rPr>
            </w:pPr>
            <w:r w:rsidRPr="00D928BF">
              <w:rPr>
                <w:rFonts w:ascii="Calibri" w:eastAsia="Calibri" w:hAnsi="Calibri" w:cs="Calibri"/>
                <w:sz w:val="22"/>
                <w:szCs w:val="22"/>
              </w:rPr>
              <w:t>5</w:t>
            </w:r>
          </w:p>
        </w:tc>
      </w:tr>
      <w:tr w:rsidR="004D0AAC" w:rsidRPr="00B32D27" w14:paraId="0FEF1CC5" w14:textId="77777777" w:rsidTr="004D0AA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9B0D19D" w14:textId="77777777" w:rsidR="004D0AAC" w:rsidRPr="00D928BF" w:rsidRDefault="004D0AAC" w:rsidP="004D0AAC">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F663AEA" w14:textId="77777777" w:rsidR="004D0AAC" w:rsidRPr="00D928BF" w:rsidRDefault="004D0AAC" w:rsidP="004D0AAC">
            <w:pPr>
              <w:jc w:val="center"/>
              <w:rPr>
                <w:rFonts w:ascii="Calibri" w:eastAsia="Calibri" w:hAnsi="Calibri" w:cs="Calibri"/>
                <w:sz w:val="22"/>
                <w:szCs w:val="22"/>
              </w:rPr>
            </w:pPr>
            <w:r w:rsidRPr="00D928BF">
              <w:rPr>
                <w:rFonts w:ascii="Calibri" w:eastAsia="Calibri" w:hAnsi="Calibri" w:cs="Calibri"/>
                <w:sz w:val="22"/>
                <w:szCs w:val="22"/>
              </w:rPr>
              <w:t>3</w:t>
            </w:r>
          </w:p>
        </w:tc>
      </w:tr>
      <w:tr w:rsidR="004D0AAC" w:rsidRPr="00B32D27" w14:paraId="5980941B" w14:textId="77777777" w:rsidTr="004D0AAC">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32F6B7C" w14:textId="1742C4B8" w:rsidR="004D0AAC" w:rsidRPr="00D928BF" w:rsidRDefault="00FD21FE" w:rsidP="004D0AAC">
            <w:pPr>
              <w:jc w:val="both"/>
              <w:rPr>
                <w:rFonts w:ascii="Calibri" w:eastAsia="Calibri" w:hAnsi="Calibri" w:cs="Calibri"/>
                <w:sz w:val="22"/>
                <w:szCs w:val="22"/>
              </w:rPr>
            </w:pPr>
            <w:r>
              <w:rPr>
                <w:rFonts w:ascii="Calibri" w:eastAsia="Calibri" w:hAnsi="Calibri" w:cs="Calibri"/>
                <w:sz w:val="22"/>
                <w:szCs w:val="22"/>
              </w:rPr>
              <w:t xml:space="preserve">El postulante </w:t>
            </w:r>
            <w:r w:rsidR="004D0AAC" w:rsidRPr="000F7196">
              <w:rPr>
                <w:rFonts w:ascii="Calibri" w:eastAsia="Calibri" w:hAnsi="Calibri" w:cs="Calibri"/>
                <w:sz w:val="22"/>
                <w:szCs w:val="22"/>
              </w:rPr>
              <w:t>no incluye act</w:t>
            </w:r>
            <w:r w:rsidR="004D0AAC">
              <w:rPr>
                <w:rFonts w:ascii="Calibri" w:eastAsia="Calibri" w:hAnsi="Calibri" w:cs="Calibri"/>
                <w:sz w:val="22"/>
                <w:szCs w:val="22"/>
              </w:rPr>
              <w:t xml:space="preserve">ividades de </w:t>
            </w:r>
            <w:r w:rsidR="004D0AAC"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D3B5D8C" w14:textId="77777777" w:rsidR="004D0AAC" w:rsidRPr="00D928BF" w:rsidRDefault="004D0AAC" w:rsidP="004D0AAC">
            <w:pPr>
              <w:jc w:val="center"/>
              <w:rPr>
                <w:rFonts w:ascii="Calibri" w:eastAsia="Calibri" w:hAnsi="Calibri" w:cs="Calibri"/>
                <w:sz w:val="22"/>
                <w:szCs w:val="22"/>
              </w:rPr>
            </w:pPr>
            <w:r>
              <w:rPr>
                <w:rFonts w:ascii="Calibri" w:eastAsia="Calibri" w:hAnsi="Calibri" w:cs="Calibri"/>
                <w:sz w:val="22"/>
                <w:szCs w:val="22"/>
              </w:rPr>
              <w:t>1</w:t>
            </w:r>
          </w:p>
        </w:tc>
      </w:tr>
      <w:tr w:rsidR="004D0AAC" w:rsidRPr="00B32D27" w14:paraId="1495936A" w14:textId="77777777" w:rsidTr="004D0AA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4BEBE41" w14:textId="77777777" w:rsidR="004D0AAC" w:rsidRPr="00D928BF" w:rsidRDefault="004D0AAC" w:rsidP="004D0AAC">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4D0AAC" w:rsidRPr="00B32D27" w14:paraId="793C639A" w14:textId="77777777" w:rsidTr="004D0AAC">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9450E24" w14:textId="77777777" w:rsidR="004D0AAC" w:rsidRPr="00D928BF" w:rsidRDefault="004D0AAC" w:rsidP="004D0AAC">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50858E34" w14:textId="25C68428" w:rsidR="00D353C9" w:rsidRDefault="00D353C9" w:rsidP="00AA0F02">
      <w:pPr>
        <w:rPr>
          <w:rFonts w:ascii="Calibri" w:eastAsia="Calibri" w:hAnsi="Calibri" w:cs="Calibri"/>
          <w:b/>
          <w:sz w:val="28"/>
          <w:szCs w:val="22"/>
          <w:u w:val="single"/>
        </w:rPr>
      </w:pPr>
    </w:p>
    <w:p w14:paraId="47D25CAC" w14:textId="77777777" w:rsidR="00D353C9" w:rsidRPr="00B32D27" w:rsidRDefault="00D353C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4FDF0674" w:rsidR="006C2268" w:rsidRPr="00FA60ED" w:rsidRDefault="00AA0F02" w:rsidP="00FA0894">
            <w:pPr>
              <w:rPr>
                <w:rFonts w:ascii="Calibri" w:hAnsi="Calibri" w:cs="Calibri"/>
                <w:b/>
                <w:bCs/>
                <w:sz w:val="22"/>
                <w:szCs w:val="22"/>
                <w:lang w:val="es-CL" w:eastAsia="es-CL"/>
              </w:rPr>
            </w:pPr>
            <w:r w:rsidRPr="00AA0F02">
              <w:rPr>
                <w:rFonts w:ascii="Calibri" w:hAnsi="Calibri" w:cs="Calibri"/>
                <w:b/>
                <w:bCs/>
                <w:sz w:val="22"/>
                <w:szCs w:val="22"/>
                <w:lang w:val="es-CL" w:eastAsia="es-CL"/>
              </w:rPr>
              <w:t>Criterio Regional Nº 2: Priorización por sector económico: Industrias creativas (actividades de contenido cultural, artístico o patrimonial)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60002F14" w:rsidR="006C2268" w:rsidRPr="00FA60ED" w:rsidRDefault="00AA0F02"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FD78535" w14:textId="77777777" w:rsidR="00AA0F02" w:rsidRDefault="00AA0F02" w:rsidP="00AA0F02">
            <w:pPr>
              <w:jc w:val="both"/>
              <w:rPr>
                <w:rFonts w:ascii="Calibri" w:hAnsi="Calibri" w:cs="Calibri"/>
                <w:color w:val="000000"/>
                <w:sz w:val="22"/>
                <w:szCs w:val="22"/>
                <w:lang w:val="es-CL" w:eastAsia="es-CL"/>
              </w:rPr>
            </w:pPr>
            <w:r>
              <w:rPr>
                <w:rFonts w:ascii="Calibri" w:hAnsi="Calibri" w:cs="Calibri"/>
                <w:color w:val="000000"/>
                <w:sz w:val="22"/>
                <w:szCs w:val="22"/>
              </w:rPr>
              <w:t xml:space="preserve">El (la) postulante pertenece a alguno de los rubros del sector Industrias creativas </w:t>
            </w:r>
          </w:p>
          <w:p w14:paraId="602EE308" w14:textId="1497B4F3" w:rsidR="006C2268" w:rsidRPr="00B32D27" w:rsidRDefault="006C2268" w:rsidP="00D76588">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01C89A01" w14:textId="78445885" w:rsidR="006C2268" w:rsidRPr="00B32D27" w:rsidRDefault="00BD070A"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D070A"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E80D68E" w14:textId="77777777" w:rsidR="00AA0F02" w:rsidRDefault="00AA0F02" w:rsidP="00AA0F02">
            <w:pPr>
              <w:jc w:val="both"/>
              <w:rPr>
                <w:rFonts w:ascii="Calibri" w:hAnsi="Calibri" w:cs="Calibri"/>
                <w:color w:val="000000"/>
                <w:sz w:val="22"/>
                <w:szCs w:val="22"/>
                <w:lang w:val="es-CL" w:eastAsia="es-CL"/>
              </w:rPr>
            </w:pPr>
            <w:r>
              <w:rPr>
                <w:rFonts w:ascii="Calibri" w:hAnsi="Calibri" w:cs="Calibri"/>
                <w:color w:val="000000"/>
                <w:sz w:val="22"/>
                <w:szCs w:val="22"/>
              </w:rPr>
              <w:t xml:space="preserve">El (la) postulante NO pertenece al sector económico Industrias creativas </w:t>
            </w:r>
          </w:p>
          <w:p w14:paraId="50B8899D" w14:textId="1B059529" w:rsidR="00BD070A" w:rsidRPr="00B32D27" w:rsidRDefault="00BD070A" w:rsidP="00D76588">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52842FC4" w14:textId="604CB727" w:rsidR="00BD070A" w:rsidRPr="00B32D27" w:rsidRDefault="00AA0F02"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AA0F02">
        <w:trPr>
          <w:trHeight w:val="321"/>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F3CEAE9" w14:textId="77777777" w:rsidR="006C2268" w:rsidRDefault="00AA0F02" w:rsidP="00802B1A">
            <w:pPr>
              <w:jc w:val="center"/>
              <w:rPr>
                <w:rFonts w:ascii="Calibri" w:hAnsi="Calibri" w:cs="Calibri"/>
                <w:sz w:val="22"/>
                <w:szCs w:val="22"/>
                <w:lang w:val="es-CL" w:eastAsia="es-CL"/>
              </w:rPr>
            </w:pPr>
            <w:r w:rsidRPr="00AA0F02">
              <w:rPr>
                <w:rFonts w:ascii="Calibri" w:hAnsi="Calibri" w:cs="Calibri"/>
                <w:sz w:val="22"/>
                <w:szCs w:val="22"/>
                <w:lang w:val="es-CL" w:eastAsia="es-CL"/>
              </w:rPr>
              <w:t>Asociaciones empresariales sin inicio de actividades ante el SII: Estatutos vigentes</w:t>
            </w:r>
          </w:p>
          <w:p w14:paraId="0C8C1899" w14:textId="2BF1448F" w:rsidR="00AA0F02" w:rsidRPr="00B32D27" w:rsidRDefault="00AA0F02" w:rsidP="00802B1A">
            <w:pPr>
              <w:jc w:val="center"/>
              <w:rPr>
                <w:rFonts w:ascii="Calibri" w:hAnsi="Calibri" w:cs="Calibri"/>
                <w:sz w:val="22"/>
                <w:szCs w:val="22"/>
                <w:lang w:val="es-CL" w:eastAsia="es-CL"/>
              </w:rPr>
            </w:pPr>
            <w:r>
              <w:rPr>
                <w:rFonts w:ascii="Calibri" w:hAnsi="Calibri" w:cs="Calibri"/>
                <w:sz w:val="22"/>
                <w:szCs w:val="22"/>
                <w:lang w:val="es-CL" w:eastAsia="es-CL"/>
              </w:rPr>
              <w:t>Mandatario del grupo deberá realizar una declaración jurada simple</w:t>
            </w:r>
          </w:p>
        </w:tc>
      </w:tr>
    </w:tbl>
    <w:p w14:paraId="72553255" w14:textId="659857F1" w:rsidR="006C2268" w:rsidRDefault="006C2268" w:rsidP="006C2268">
      <w:pPr>
        <w:jc w:val="center"/>
        <w:rPr>
          <w:rFonts w:ascii="Calibri" w:eastAsia="Calibri" w:hAnsi="Calibri" w:cs="Calibri"/>
          <w:b/>
          <w:sz w:val="28"/>
          <w:szCs w:val="22"/>
          <w:u w:val="single"/>
        </w:rPr>
      </w:pPr>
    </w:p>
    <w:p w14:paraId="5DFB421B" w14:textId="77777777" w:rsidR="00B337B6" w:rsidRDefault="00B337B6"/>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lastRenderedPageBreak/>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lastRenderedPageBreak/>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lastRenderedPageBreak/>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w:t>
      </w:r>
      <w:r w:rsidRPr="00B32D27">
        <w:rPr>
          <w:rFonts w:ascii="Calibri" w:eastAsia="Calibri" w:hAnsi="Calibri" w:cs="Calibri"/>
          <w:sz w:val="22"/>
          <w:szCs w:val="22"/>
        </w:rPr>
        <w:lastRenderedPageBreak/>
        <w:t xml:space="preserve">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w:t>
      </w:r>
      <w:r w:rsidRPr="00B32D27">
        <w:rPr>
          <w:rFonts w:ascii="Calibri" w:hAnsi="Calibri" w:cs="Calibri"/>
          <w:sz w:val="22"/>
          <w:szCs w:val="22"/>
          <w:lang w:val="es-CL"/>
        </w:rPr>
        <w:lastRenderedPageBreak/>
        <w:t xml:space="preserve">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 xml:space="preserve">capacitación o asesoría que no estén relacionadas con la asociatividad y formación de la nueva organización, habilitación de infraestructura y compra de activos, éstas </w:t>
      </w:r>
      <w:r w:rsidRPr="008B3DCC">
        <w:rPr>
          <w:rFonts w:ascii="Calibri" w:eastAsia="Calibri" w:hAnsi="Calibri" w:cs="Calibri"/>
          <w:sz w:val="22"/>
          <w:szCs w:val="22"/>
        </w:rPr>
        <w:lastRenderedPageBreak/>
        <w:t>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75DFF" w:rsidRPr="00B32D27" w14:paraId="1A9A6829" w14:textId="77777777" w:rsidTr="00C75DFF">
        <w:tc>
          <w:tcPr>
            <w:tcW w:w="8720" w:type="dxa"/>
            <w:shd w:val="clear" w:color="auto" w:fill="D6E3BC" w:themeFill="accent3" w:themeFillTint="66"/>
          </w:tcPr>
          <w:p w14:paraId="1876A4BB" w14:textId="77777777" w:rsidR="00C75DFF" w:rsidRPr="00B32D27" w:rsidRDefault="00C75DFF" w:rsidP="00C75DF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28033243"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REGIÓN DE</w:t>
      </w:r>
      <w:r w:rsidR="00AA0F02">
        <w:rPr>
          <w:rFonts w:ascii="Calibri" w:eastAsia="Arial Unicode MS" w:hAnsi="Calibri" w:cs="Calibri"/>
          <w:b/>
          <w:bCs/>
          <w:sz w:val="36"/>
          <w:szCs w:val="40"/>
        </w:rPr>
        <w:t xml:space="preserve"> AYSÉN</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15239F"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15239F"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15239F"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4D0AAC" w:rsidRPr="009F6228" w14:paraId="0444F24A" w14:textId="77777777" w:rsidTr="00A61EE6">
        <w:trPr>
          <w:trHeight w:val="117"/>
          <w:jc w:val="center"/>
        </w:trPr>
        <w:tc>
          <w:tcPr>
            <w:tcW w:w="9520" w:type="dxa"/>
            <w:gridSpan w:val="4"/>
            <w:shd w:val="clear" w:color="auto" w:fill="D6E3BC" w:themeFill="accent3" w:themeFillTint="66"/>
            <w:hideMark/>
          </w:tcPr>
          <w:p w14:paraId="46F0D34E" w14:textId="77777777" w:rsidR="004D0AAC" w:rsidRPr="00472960" w:rsidRDefault="004D0AAC"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1FE73765" w14:textId="77777777" w:rsidR="004D0AAC" w:rsidRPr="009F6228" w:rsidRDefault="004D0AAC" w:rsidP="00A61EE6">
            <w:pPr>
              <w:rPr>
                <w:rFonts w:ascii="Calibri" w:hAnsi="Calibri" w:cs="Calibri"/>
                <w:b/>
                <w:bCs/>
                <w:sz w:val="18"/>
                <w:szCs w:val="18"/>
              </w:rPr>
            </w:pPr>
          </w:p>
        </w:tc>
      </w:tr>
      <w:tr w:rsidR="004D0AAC" w:rsidRPr="00472960" w14:paraId="2CE3E723" w14:textId="77777777" w:rsidTr="00A61EE6">
        <w:trPr>
          <w:trHeight w:val="656"/>
          <w:jc w:val="center"/>
        </w:trPr>
        <w:tc>
          <w:tcPr>
            <w:tcW w:w="2379" w:type="dxa"/>
          </w:tcPr>
          <w:p w14:paraId="640FB721" w14:textId="77777777" w:rsidR="004D0AAC" w:rsidRPr="00472960" w:rsidRDefault="004D0AA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49F15A4F" w14:textId="77777777" w:rsidR="004D0AAC" w:rsidRPr="00472960" w:rsidRDefault="004D0AAC" w:rsidP="00A61EE6">
            <w:pPr>
              <w:jc w:val="both"/>
              <w:rPr>
                <w:rFonts w:ascii="Calibri" w:hAnsi="Calibri" w:cs="Calibri"/>
                <w:color w:val="000000"/>
                <w:sz w:val="18"/>
                <w:szCs w:val="18"/>
                <w:lang w:val="arn-CL" w:eastAsia="arn-CL"/>
              </w:rPr>
            </w:pPr>
          </w:p>
        </w:tc>
        <w:tc>
          <w:tcPr>
            <w:tcW w:w="2379" w:type="dxa"/>
          </w:tcPr>
          <w:p w14:paraId="4B226310" w14:textId="77777777" w:rsidR="004D0AAC" w:rsidRPr="00472960" w:rsidRDefault="004D0AA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013F38E7" w14:textId="77777777" w:rsidR="004D0AAC" w:rsidRPr="00472960" w:rsidRDefault="004D0AAC" w:rsidP="00A61EE6">
            <w:pPr>
              <w:jc w:val="both"/>
              <w:rPr>
                <w:rFonts w:ascii="Calibri" w:hAnsi="Calibri" w:cs="Calibri"/>
                <w:color w:val="000000"/>
                <w:sz w:val="18"/>
                <w:szCs w:val="18"/>
                <w:lang w:val="arn-CL" w:eastAsia="arn-CL"/>
              </w:rPr>
            </w:pPr>
          </w:p>
        </w:tc>
        <w:tc>
          <w:tcPr>
            <w:tcW w:w="2382" w:type="dxa"/>
          </w:tcPr>
          <w:p w14:paraId="7176B275" w14:textId="77777777" w:rsidR="004D0AAC" w:rsidRPr="00472960" w:rsidRDefault="004D0AA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71A929B7" w14:textId="77777777" w:rsidR="004D0AAC" w:rsidRPr="00472960" w:rsidRDefault="004D0AAC" w:rsidP="00A61EE6">
            <w:pPr>
              <w:jc w:val="both"/>
              <w:rPr>
                <w:rFonts w:ascii="Calibri" w:hAnsi="Calibri" w:cs="Calibri"/>
                <w:color w:val="000000"/>
                <w:sz w:val="18"/>
                <w:szCs w:val="18"/>
                <w:lang w:val="arn-CL" w:eastAsia="arn-CL"/>
              </w:rPr>
            </w:pPr>
          </w:p>
        </w:tc>
        <w:tc>
          <w:tcPr>
            <w:tcW w:w="2380" w:type="dxa"/>
          </w:tcPr>
          <w:p w14:paraId="01B23690" w14:textId="2295EA09" w:rsidR="004D0AAC" w:rsidRPr="00472960" w:rsidRDefault="00FD21FE" w:rsidP="00A61EE6">
            <w:pPr>
              <w:jc w:val="both"/>
              <w:rPr>
                <w:rFonts w:ascii="Calibri" w:hAnsi="Calibri" w:cs="Calibri"/>
                <w:color w:val="000000"/>
                <w:sz w:val="18"/>
                <w:szCs w:val="18"/>
                <w:lang w:val="arn-CL" w:eastAsia="arn-CL"/>
              </w:rPr>
            </w:pPr>
            <w:r>
              <w:rPr>
                <w:rFonts w:ascii="Calibri" w:eastAsia="Calibri" w:hAnsi="Calibri" w:cs="Calibri"/>
                <w:sz w:val="18"/>
                <w:szCs w:val="22"/>
              </w:rPr>
              <w:t xml:space="preserve">El postulante </w:t>
            </w:r>
            <w:bookmarkStart w:id="90" w:name="_GoBack"/>
            <w:bookmarkEnd w:id="90"/>
            <w:r w:rsidR="004D0AAC" w:rsidRPr="000F7196">
              <w:rPr>
                <w:rFonts w:ascii="Calibri" w:eastAsia="Calibri" w:hAnsi="Calibri" w:cs="Calibri"/>
                <w:sz w:val="18"/>
                <w:szCs w:val="22"/>
              </w:rPr>
              <w:t>no incluye actividades de capacitaciones o asesorías en las temáticas de eficiencia energética, energías renovables y economía circular</w:t>
            </w:r>
          </w:p>
        </w:tc>
      </w:tr>
      <w:tr w:rsidR="004D0AAC" w:rsidRPr="00472960" w14:paraId="4E1BCB73" w14:textId="77777777" w:rsidTr="00A61EE6">
        <w:trPr>
          <w:trHeight w:val="282"/>
          <w:jc w:val="center"/>
        </w:trPr>
        <w:tc>
          <w:tcPr>
            <w:tcW w:w="2379" w:type="dxa"/>
          </w:tcPr>
          <w:p w14:paraId="3E2705BB" w14:textId="77777777" w:rsidR="004D0AAC" w:rsidRPr="00472960" w:rsidRDefault="004D0AAC"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7A13A382" w14:textId="77777777" w:rsidR="004D0AAC" w:rsidRPr="00472960" w:rsidRDefault="004D0AAC"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5E74A47E" w14:textId="77777777" w:rsidR="004D0AAC" w:rsidRPr="00472960" w:rsidRDefault="004D0AAC"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3BD74FC3" w14:textId="77777777" w:rsidR="004D0AAC" w:rsidRPr="00472960" w:rsidRDefault="004D0AAC"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p w14:paraId="263C4B2D" w14:textId="1DABF5D4" w:rsidR="00D353C9" w:rsidRDefault="00D353C9">
      <w:pPr>
        <w:rPr>
          <w:sz w:val="20"/>
          <w:szCs w:val="20"/>
        </w:rPr>
      </w:pPr>
    </w:p>
    <w:p w14:paraId="55A39330" w14:textId="77777777"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AC0280">
        <w:trPr>
          <w:trHeight w:val="94"/>
          <w:jc w:val="center"/>
        </w:trPr>
        <w:tc>
          <w:tcPr>
            <w:tcW w:w="9457" w:type="dxa"/>
            <w:gridSpan w:val="2"/>
            <w:shd w:val="clear" w:color="auto" w:fill="D6E3BC" w:themeFill="accent3" w:themeFillTint="66"/>
            <w:hideMark/>
          </w:tcPr>
          <w:p w14:paraId="62BDB506" w14:textId="40D19E74"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p>
        </w:tc>
      </w:tr>
      <w:tr w:rsidR="00232543" w:rsidRPr="009F6228" w14:paraId="6C4EA449" w14:textId="77777777" w:rsidTr="00BA45F1">
        <w:trPr>
          <w:trHeight w:val="223"/>
          <w:jc w:val="center"/>
        </w:trPr>
        <w:tc>
          <w:tcPr>
            <w:tcW w:w="4728" w:type="dxa"/>
          </w:tcPr>
          <w:p w14:paraId="497F4ABD" w14:textId="2A22776A" w:rsidR="00232543" w:rsidRPr="009F6228" w:rsidRDefault="00AA0F02" w:rsidP="00121DD8">
            <w:pPr>
              <w:jc w:val="both"/>
              <w:rPr>
                <w:rFonts w:ascii="Calibri" w:hAnsi="Calibri" w:cs="Calibri"/>
                <w:bCs/>
                <w:sz w:val="18"/>
                <w:szCs w:val="18"/>
              </w:rPr>
            </w:pPr>
            <w:r w:rsidRPr="00AA0F02">
              <w:rPr>
                <w:rFonts w:ascii="Calibri" w:hAnsi="Calibri" w:cs="Calibri"/>
                <w:bCs/>
                <w:sz w:val="18"/>
                <w:szCs w:val="18"/>
              </w:rPr>
              <w:t>El (la) postulante NO pertenece al sector económico Industrias creativas</w:t>
            </w:r>
          </w:p>
        </w:tc>
        <w:tc>
          <w:tcPr>
            <w:tcW w:w="4729" w:type="dxa"/>
          </w:tcPr>
          <w:p w14:paraId="1F5072BE" w14:textId="005AA4D5" w:rsidR="00232543" w:rsidRPr="009F6228" w:rsidRDefault="00AA0F02" w:rsidP="00AA0F02">
            <w:pPr>
              <w:tabs>
                <w:tab w:val="left" w:pos="1170"/>
              </w:tabs>
              <w:jc w:val="both"/>
              <w:rPr>
                <w:rFonts w:ascii="Calibri" w:hAnsi="Calibri" w:cs="Calibri"/>
                <w:bCs/>
                <w:sz w:val="18"/>
                <w:szCs w:val="18"/>
              </w:rPr>
            </w:pPr>
            <w:r w:rsidRPr="00AA0F02">
              <w:rPr>
                <w:rFonts w:ascii="Calibri" w:hAnsi="Calibri" w:cs="Calibri"/>
                <w:bCs/>
                <w:sz w:val="18"/>
                <w:szCs w:val="18"/>
              </w:rPr>
              <w:t>El (la) postulante pertenece a alguno de los rubros del sector Industrias creativas</w:t>
            </w:r>
          </w:p>
        </w:tc>
      </w:tr>
      <w:tr w:rsidR="00232543" w:rsidRPr="009F6228" w14:paraId="605154FF" w14:textId="77777777" w:rsidTr="00232543">
        <w:trPr>
          <w:trHeight w:val="234"/>
          <w:jc w:val="center"/>
        </w:trPr>
        <w:tc>
          <w:tcPr>
            <w:tcW w:w="4728" w:type="dxa"/>
          </w:tcPr>
          <w:p w14:paraId="30DBC7D3" w14:textId="180EC0D8"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1</w:t>
            </w:r>
          </w:p>
        </w:tc>
        <w:tc>
          <w:tcPr>
            <w:tcW w:w="4729" w:type="dxa"/>
          </w:tcPr>
          <w:p w14:paraId="5898285D" w14:textId="0908DA0A"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0D74C1">
        <w:tc>
          <w:tcPr>
            <w:tcW w:w="2110" w:type="dxa"/>
          </w:tcPr>
          <w:p w14:paraId="2F1E26A7" w14:textId="77777777" w:rsidR="00D353C9" w:rsidRPr="00034C42" w:rsidRDefault="00D353C9" w:rsidP="000D74C1">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0D74C1">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0D74C1">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0D74C1">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0D74C1">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0D74C1">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0D74C1">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0D74C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0D74C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0D74C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0D74C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0D74C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0D74C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0D74C1">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0D74C1">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0D74C1">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0D74C1">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0D74C1">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0D74C1">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0D74C1">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0D74C1">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0D74C1">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0D74C1">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0D74C1">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0D74C1">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0D74C1">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0D74C1">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0D74C1">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0D74C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0D74C1">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0D74C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0D74C1">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0D74C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0D74C1">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0D74C1">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0D74C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0D74C1">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0D74C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0D74C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0D74C1">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0D74C1">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0D74C1">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0D74C1">
        <w:trPr>
          <w:trHeight w:val="300"/>
        </w:trPr>
        <w:tc>
          <w:tcPr>
            <w:tcW w:w="1702" w:type="dxa"/>
            <w:noWrap/>
            <w:vAlign w:val="center"/>
            <w:hideMark/>
          </w:tcPr>
          <w:p w14:paraId="30AC060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0D74C1">
        <w:trPr>
          <w:trHeight w:val="300"/>
        </w:trPr>
        <w:tc>
          <w:tcPr>
            <w:tcW w:w="1702" w:type="dxa"/>
            <w:noWrap/>
            <w:vAlign w:val="center"/>
            <w:hideMark/>
          </w:tcPr>
          <w:p w14:paraId="38E69A0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0D74C1">
        <w:trPr>
          <w:trHeight w:val="300"/>
        </w:trPr>
        <w:tc>
          <w:tcPr>
            <w:tcW w:w="1702" w:type="dxa"/>
            <w:noWrap/>
            <w:vAlign w:val="center"/>
            <w:hideMark/>
          </w:tcPr>
          <w:p w14:paraId="3E58969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0D74C1">
        <w:trPr>
          <w:trHeight w:val="300"/>
        </w:trPr>
        <w:tc>
          <w:tcPr>
            <w:tcW w:w="1702" w:type="dxa"/>
            <w:noWrap/>
            <w:vAlign w:val="center"/>
            <w:hideMark/>
          </w:tcPr>
          <w:p w14:paraId="0F1D350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0D74C1">
        <w:trPr>
          <w:trHeight w:val="300"/>
        </w:trPr>
        <w:tc>
          <w:tcPr>
            <w:tcW w:w="1702" w:type="dxa"/>
            <w:noWrap/>
            <w:vAlign w:val="center"/>
            <w:hideMark/>
          </w:tcPr>
          <w:p w14:paraId="057041C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0D74C1">
        <w:trPr>
          <w:trHeight w:val="300"/>
        </w:trPr>
        <w:tc>
          <w:tcPr>
            <w:tcW w:w="1702" w:type="dxa"/>
            <w:noWrap/>
            <w:vAlign w:val="center"/>
            <w:hideMark/>
          </w:tcPr>
          <w:p w14:paraId="0396EF8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0D74C1">
        <w:trPr>
          <w:trHeight w:val="300"/>
        </w:trPr>
        <w:tc>
          <w:tcPr>
            <w:tcW w:w="1702" w:type="dxa"/>
            <w:noWrap/>
            <w:vAlign w:val="center"/>
            <w:hideMark/>
          </w:tcPr>
          <w:p w14:paraId="4E51FAB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0D74C1">
        <w:trPr>
          <w:trHeight w:val="300"/>
        </w:trPr>
        <w:tc>
          <w:tcPr>
            <w:tcW w:w="1702" w:type="dxa"/>
            <w:noWrap/>
            <w:vAlign w:val="center"/>
            <w:hideMark/>
          </w:tcPr>
          <w:p w14:paraId="2660213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0D74C1">
        <w:trPr>
          <w:trHeight w:val="300"/>
        </w:trPr>
        <w:tc>
          <w:tcPr>
            <w:tcW w:w="1702" w:type="dxa"/>
            <w:noWrap/>
            <w:vAlign w:val="center"/>
            <w:hideMark/>
          </w:tcPr>
          <w:p w14:paraId="152B0B9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0D74C1">
        <w:trPr>
          <w:trHeight w:val="300"/>
        </w:trPr>
        <w:tc>
          <w:tcPr>
            <w:tcW w:w="1702" w:type="dxa"/>
            <w:noWrap/>
            <w:vAlign w:val="center"/>
            <w:hideMark/>
          </w:tcPr>
          <w:p w14:paraId="4E82EBF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0D74C1">
        <w:trPr>
          <w:trHeight w:val="300"/>
        </w:trPr>
        <w:tc>
          <w:tcPr>
            <w:tcW w:w="1702" w:type="dxa"/>
            <w:noWrap/>
            <w:vAlign w:val="center"/>
            <w:hideMark/>
          </w:tcPr>
          <w:p w14:paraId="6B15FF6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0D74C1">
        <w:trPr>
          <w:trHeight w:val="300"/>
        </w:trPr>
        <w:tc>
          <w:tcPr>
            <w:tcW w:w="1702" w:type="dxa"/>
            <w:noWrap/>
            <w:vAlign w:val="center"/>
            <w:hideMark/>
          </w:tcPr>
          <w:p w14:paraId="03FB81D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0D74C1">
        <w:trPr>
          <w:trHeight w:val="300"/>
        </w:trPr>
        <w:tc>
          <w:tcPr>
            <w:tcW w:w="1702" w:type="dxa"/>
            <w:noWrap/>
            <w:vAlign w:val="center"/>
            <w:hideMark/>
          </w:tcPr>
          <w:p w14:paraId="3CCA86A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0D74C1">
        <w:trPr>
          <w:trHeight w:val="300"/>
        </w:trPr>
        <w:tc>
          <w:tcPr>
            <w:tcW w:w="1702" w:type="dxa"/>
            <w:noWrap/>
            <w:vAlign w:val="center"/>
            <w:hideMark/>
          </w:tcPr>
          <w:p w14:paraId="54DC279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0D74C1">
        <w:trPr>
          <w:trHeight w:val="300"/>
        </w:trPr>
        <w:tc>
          <w:tcPr>
            <w:tcW w:w="1702" w:type="dxa"/>
            <w:noWrap/>
            <w:vAlign w:val="center"/>
            <w:hideMark/>
          </w:tcPr>
          <w:p w14:paraId="2CFD132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0D74C1">
        <w:trPr>
          <w:trHeight w:val="300"/>
        </w:trPr>
        <w:tc>
          <w:tcPr>
            <w:tcW w:w="1702" w:type="dxa"/>
            <w:noWrap/>
            <w:vAlign w:val="center"/>
            <w:hideMark/>
          </w:tcPr>
          <w:p w14:paraId="38BD02F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0D74C1">
        <w:trPr>
          <w:trHeight w:val="300"/>
        </w:trPr>
        <w:tc>
          <w:tcPr>
            <w:tcW w:w="1702" w:type="dxa"/>
            <w:noWrap/>
            <w:vAlign w:val="center"/>
            <w:hideMark/>
          </w:tcPr>
          <w:p w14:paraId="2996EC3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0D74C1">
        <w:trPr>
          <w:trHeight w:val="300"/>
        </w:trPr>
        <w:tc>
          <w:tcPr>
            <w:tcW w:w="1702" w:type="dxa"/>
            <w:noWrap/>
            <w:vAlign w:val="center"/>
            <w:hideMark/>
          </w:tcPr>
          <w:p w14:paraId="13108A6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0D74C1">
        <w:trPr>
          <w:trHeight w:val="300"/>
        </w:trPr>
        <w:tc>
          <w:tcPr>
            <w:tcW w:w="1702" w:type="dxa"/>
            <w:noWrap/>
            <w:vAlign w:val="center"/>
            <w:hideMark/>
          </w:tcPr>
          <w:p w14:paraId="504B4C8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0D74C1">
        <w:trPr>
          <w:trHeight w:val="300"/>
        </w:trPr>
        <w:tc>
          <w:tcPr>
            <w:tcW w:w="1702" w:type="dxa"/>
            <w:noWrap/>
            <w:vAlign w:val="center"/>
            <w:hideMark/>
          </w:tcPr>
          <w:p w14:paraId="0786F7A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0D74C1">
        <w:trPr>
          <w:trHeight w:val="300"/>
        </w:trPr>
        <w:tc>
          <w:tcPr>
            <w:tcW w:w="1702" w:type="dxa"/>
            <w:noWrap/>
            <w:vAlign w:val="center"/>
            <w:hideMark/>
          </w:tcPr>
          <w:p w14:paraId="4E2CECF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0D74C1">
        <w:trPr>
          <w:trHeight w:val="300"/>
        </w:trPr>
        <w:tc>
          <w:tcPr>
            <w:tcW w:w="1702" w:type="dxa"/>
            <w:noWrap/>
            <w:vAlign w:val="center"/>
            <w:hideMark/>
          </w:tcPr>
          <w:p w14:paraId="633C081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0D74C1">
        <w:trPr>
          <w:trHeight w:val="300"/>
        </w:trPr>
        <w:tc>
          <w:tcPr>
            <w:tcW w:w="1702" w:type="dxa"/>
            <w:noWrap/>
            <w:vAlign w:val="center"/>
            <w:hideMark/>
          </w:tcPr>
          <w:p w14:paraId="45B0507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0D74C1">
        <w:trPr>
          <w:trHeight w:val="300"/>
        </w:trPr>
        <w:tc>
          <w:tcPr>
            <w:tcW w:w="1702" w:type="dxa"/>
            <w:noWrap/>
            <w:vAlign w:val="center"/>
            <w:hideMark/>
          </w:tcPr>
          <w:p w14:paraId="7156B39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0D74C1">
        <w:trPr>
          <w:trHeight w:val="300"/>
        </w:trPr>
        <w:tc>
          <w:tcPr>
            <w:tcW w:w="1702" w:type="dxa"/>
            <w:noWrap/>
            <w:vAlign w:val="center"/>
            <w:hideMark/>
          </w:tcPr>
          <w:p w14:paraId="282A412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0D74C1">
        <w:trPr>
          <w:trHeight w:val="300"/>
        </w:trPr>
        <w:tc>
          <w:tcPr>
            <w:tcW w:w="1702" w:type="dxa"/>
            <w:noWrap/>
            <w:vAlign w:val="center"/>
            <w:hideMark/>
          </w:tcPr>
          <w:p w14:paraId="742504C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0D74C1">
        <w:trPr>
          <w:trHeight w:val="300"/>
        </w:trPr>
        <w:tc>
          <w:tcPr>
            <w:tcW w:w="1702" w:type="dxa"/>
            <w:noWrap/>
            <w:vAlign w:val="center"/>
            <w:hideMark/>
          </w:tcPr>
          <w:p w14:paraId="4F890E6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0D74C1">
        <w:trPr>
          <w:trHeight w:val="300"/>
        </w:trPr>
        <w:tc>
          <w:tcPr>
            <w:tcW w:w="1702" w:type="dxa"/>
            <w:noWrap/>
            <w:vAlign w:val="center"/>
            <w:hideMark/>
          </w:tcPr>
          <w:p w14:paraId="55CBAC7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0D74C1">
        <w:trPr>
          <w:trHeight w:val="300"/>
        </w:trPr>
        <w:tc>
          <w:tcPr>
            <w:tcW w:w="1702" w:type="dxa"/>
            <w:noWrap/>
            <w:vAlign w:val="center"/>
            <w:hideMark/>
          </w:tcPr>
          <w:p w14:paraId="00E8634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0D74C1">
        <w:trPr>
          <w:trHeight w:val="300"/>
        </w:trPr>
        <w:tc>
          <w:tcPr>
            <w:tcW w:w="1702" w:type="dxa"/>
            <w:noWrap/>
            <w:vAlign w:val="center"/>
            <w:hideMark/>
          </w:tcPr>
          <w:p w14:paraId="3D90F11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0D74C1">
        <w:trPr>
          <w:trHeight w:val="300"/>
        </w:trPr>
        <w:tc>
          <w:tcPr>
            <w:tcW w:w="1702" w:type="dxa"/>
            <w:noWrap/>
            <w:vAlign w:val="center"/>
            <w:hideMark/>
          </w:tcPr>
          <w:p w14:paraId="05FCDFD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0D74C1">
        <w:trPr>
          <w:trHeight w:val="300"/>
        </w:trPr>
        <w:tc>
          <w:tcPr>
            <w:tcW w:w="1702" w:type="dxa"/>
            <w:tcBorders>
              <w:bottom w:val="single" w:sz="4" w:space="0" w:color="D9D9D9"/>
            </w:tcBorders>
            <w:noWrap/>
            <w:vAlign w:val="center"/>
            <w:hideMark/>
          </w:tcPr>
          <w:p w14:paraId="4142E36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0D74C1">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0D74C1">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0D74C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0D74C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0D74C1">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0D74C1">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0D74C1">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0D74C1">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0D74C1">
            <w:pPr>
              <w:jc w:val="center"/>
              <w:rPr>
                <w:rFonts w:ascii="Calibri" w:hAnsi="Calibri" w:cs="Calibri"/>
                <w:color w:val="000000"/>
                <w:lang w:eastAsia="es-CL"/>
              </w:rPr>
            </w:pPr>
          </w:p>
        </w:tc>
      </w:tr>
      <w:tr w:rsidR="00D353C9" w:rsidRPr="00947ED6" w14:paraId="45CA18E1" w14:textId="77777777" w:rsidTr="000D74C1">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0D74C1">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0D74C1">
        <w:trPr>
          <w:trHeight w:val="300"/>
        </w:trPr>
        <w:tc>
          <w:tcPr>
            <w:tcW w:w="1702" w:type="dxa"/>
            <w:shd w:val="clear" w:color="auto" w:fill="244061" w:themeFill="accent1" w:themeFillShade="80"/>
            <w:noWrap/>
            <w:vAlign w:val="center"/>
          </w:tcPr>
          <w:p w14:paraId="75293AAA"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0D74C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0D74C1">
        <w:trPr>
          <w:trHeight w:val="300"/>
        </w:trPr>
        <w:tc>
          <w:tcPr>
            <w:tcW w:w="1702" w:type="dxa"/>
            <w:noWrap/>
            <w:vAlign w:val="center"/>
            <w:hideMark/>
          </w:tcPr>
          <w:p w14:paraId="7E6BE8C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0D74C1">
        <w:trPr>
          <w:trHeight w:val="300"/>
        </w:trPr>
        <w:tc>
          <w:tcPr>
            <w:tcW w:w="1702" w:type="dxa"/>
            <w:noWrap/>
            <w:vAlign w:val="center"/>
            <w:hideMark/>
          </w:tcPr>
          <w:p w14:paraId="1F11FAE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0D74C1">
        <w:trPr>
          <w:trHeight w:val="300"/>
        </w:trPr>
        <w:tc>
          <w:tcPr>
            <w:tcW w:w="1702" w:type="dxa"/>
            <w:noWrap/>
            <w:vAlign w:val="center"/>
            <w:hideMark/>
          </w:tcPr>
          <w:p w14:paraId="11DD0C9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0D74C1">
        <w:trPr>
          <w:trHeight w:val="300"/>
        </w:trPr>
        <w:tc>
          <w:tcPr>
            <w:tcW w:w="1702" w:type="dxa"/>
            <w:noWrap/>
            <w:vAlign w:val="center"/>
            <w:hideMark/>
          </w:tcPr>
          <w:p w14:paraId="49A2A80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0D74C1">
        <w:trPr>
          <w:trHeight w:val="300"/>
        </w:trPr>
        <w:tc>
          <w:tcPr>
            <w:tcW w:w="1702" w:type="dxa"/>
            <w:noWrap/>
            <w:vAlign w:val="center"/>
            <w:hideMark/>
          </w:tcPr>
          <w:p w14:paraId="1A7304C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0D74C1">
        <w:trPr>
          <w:trHeight w:val="300"/>
        </w:trPr>
        <w:tc>
          <w:tcPr>
            <w:tcW w:w="1702" w:type="dxa"/>
            <w:noWrap/>
            <w:vAlign w:val="center"/>
            <w:hideMark/>
          </w:tcPr>
          <w:p w14:paraId="6AA748C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0D74C1">
        <w:trPr>
          <w:trHeight w:val="300"/>
        </w:trPr>
        <w:tc>
          <w:tcPr>
            <w:tcW w:w="1702" w:type="dxa"/>
            <w:noWrap/>
            <w:vAlign w:val="center"/>
            <w:hideMark/>
          </w:tcPr>
          <w:p w14:paraId="5AA5311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0D74C1">
        <w:trPr>
          <w:trHeight w:val="300"/>
        </w:trPr>
        <w:tc>
          <w:tcPr>
            <w:tcW w:w="1702" w:type="dxa"/>
            <w:noWrap/>
            <w:vAlign w:val="center"/>
            <w:hideMark/>
          </w:tcPr>
          <w:p w14:paraId="4370AA8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0D74C1">
        <w:trPr>
          <w:trHeight w:val="300"/>
        </w:trPr>
        <w:tc>
          <w:tcPr>
            <w:tcW w:w="1702" w:type="dxa"/>
            <w:noWrap/>
            <w:vAlign w:val="center"/>
            <w:hideMark/>
          </w:tcPr>
          <w:p w14:paraId="482DE83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0D74C1">
        <w:trPr>
          <w:trHeight w:val="300"/>
        </w:trPr>
        <w:tc>
          <w:tcPr>
            <w:tcW w:w="1702" w:type="dxa"/>
            <w:noWrap/>
            <w:vAlign w:val="center"/>
            <w:hideMark/>
          </w:tcPr>
          <w:p w14:paraId="5007B6D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0D74C1">
        <w:trPr>
          <w:trHeight w:val="300"/>
        </w:trPr>
        <w:tc>
          <w:tcPr>
            <w:tcW w:w="1702" w:type="dxa"/>
            <w:noWrap/>
            <w:vAlign w:val="center"/>
            <w:hideMark/>
          </w:tcPr>
          <w:p w14:paraId="482E90A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0D74C1">
        <w:trPr>
          <w:trHeight w:val="300"/>
        </w:trPr>
        <w:tc>
          <w:tcPr>
            <w:tcW w:w="1702" w:type="dxa"/>
            <w:noWrap/>
            <w:vAlign w:val="center"/>
            <w:hideMark/>
          </w:tcPr>
          <w:p w14:paraId="428A6D8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0D74C1">
        <w:trPr>
          <w:trHeight w:val="300"/>
        </w:trPr>
        <w:tc>
          <w:tcPr>
            <w:tcW w:w="1702" w:type="dxa"/>
            <w:noWrap/>
            <w:vAlign w:val="center"/>
            <w:hideMark/>
          </w:tcPr>
          <w:p w14:paraId="7FEC681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0D74C1">
        <w:trPr>
          <w:trHeight w:val="300"/>
        </w:trPr>
        <w:tc>
          <w:tcPr>
            <w:tcW w:w="1702" w:type="dxa"/>
            <w:noWrap/>
            <w:vAlign w:val="center"/>
            <w:hideMark/>
          </w:tcPr>
          <w:p w14:paraId="6980480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0D74C1">
        <w:trPr>
          <w:trHeight w:val="300"/>
        </w:trPr>
        <w:tc>
          <w:tcPr>
            <w:tcW w:w="1702" w:type="dxa"/>
            <w:noWrap/>
            <w:vAlign w:val="center"/>
            <w:hideMark/>
          </w:tcPr>
          <w:p w14:paraId="6DFABF8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0D74C1">
        <w:trPr>
          <w:trHeight w:val="300"/>
        </w:trPr>
        <w:tc>
          <w:tcPr>
            <w:tcW w:w="1702" w:type="dxa"/>
            <w:noWrap/>
            <w:vAlign w:val="center"/>
            <w:hideMark/>
          </w:tcPr>
          <w:p w14:paraId="51F8247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0D74C1">
        <w:trPr>
          <w:trHeight w:val="300"/>
        </w:trPr>
        <w:tc>
          <w:tcPr>
            <w:tcW w:w="1702" w:type="dxa"/>
            <w:noWrap/>
            <w:vAlign w:val="center"/>
            <w:hideMark/>
          </w:tcPr>
          <w:p w14:paraId="2204CFA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0D74C1">
        <w:trPr>
          <w:trHeight w:val="300"/>
        </w:trPr>
        <w:tc>
          <w:tcPr>
            <w:tcW w:w="1702" w:type="dxa"/>
            <w:noWrap/>
            <w:vAlign w:val="center"/>
            <w:hideMark/>
          </w:tcPr>
          <w:p w14:paraId="75EDEA0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0D74C1">
        <w:trPr>
          <w:trHeight w:val="300"/>
        </w:trPr>
        <w:tc>
          <w:tcPr>
            <w:tcW w:w="1702" w:type="dxa"/>
            <w:noWrap/>
            <w:vAlign w:val="center"/>
            <w:hideMark/>
          </w:tcPr>
          <w:p w14:paraId="79076CE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0D74C1">
        <w:trPr>
          <w:trHeight w:val="300"/>
        </w:trPr>
        <w:tc>
          <w:tcPr>
            <w:tcW w:w="1702" w:type="dxa"/>
            <w:noWrap/>
            <w:vAlign w:val="center"/>
            <w:hideMark/>
          </w:tcPr>
          <w:p w14:paraId="0021A2A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0D74C1">
        <w:trPr>
          <w:trHeight w:val="300"/>
        </w:trPr>
        <w:tc>
          <w:tcPr>
            <w:tcW w:w="1702" w:type="dxa"/>
            <w:noWrap/>
            <w:vAlign w:val="center"/>
            <w:hideMark/>
          </w:tcPr>
          <w:p w14:paraId="2A2A6E0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0D74C1">
        <w:trPr>
          <w:trHeight w:val="300"/>
        </w:trPr>
        <w:tc>
          <w:tcPr>
            <w:tcW w:w="1702" w:type="dxa"/>
            <w:noWrap/>
            <w:vAlign w:val="center"/>
            <w:hideMark/>
          </w:tcPr>
          <w:p w14:paraId="3DC9572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0D74C1">
        <w:trPr>
          <w:trHeight w:val="300"/>
        </w:trPr>
        <w:tc>
          <w:tcPr>
            <w:tcW w:w="1702" w:type="dxa"/>
            <w:noWrap/>
            <w:vAlign w:val="center"/>
            <w:hideMark/>
          </w:tcPr>
          <w:p w14:paraId="1616E4D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0D74C1">
        <w:trPr>
          <w:trHeight w:val="300"/>
        </w:trPr>
        <w:tc>
          <w:tcPr>
            <w:tcW w:w="1702" w:type="dxa"/>
            <w:noWrap/>
            <w:vAlign w:val="center"/>
            <w:hideMark/>
          </w:tcPr>
          <w:p w14:paraId="7B11A97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0D74C1">
        <w:trPr>
          <w:trHeight w:val="300"/>
        </w:trPr>
        <w:tc>
          <w:tcPr>
            <w:tcW w:w="1702" w:type="dxa"/>
            <w:noWrap/>
            <w:vAlign w:val="center"/>
            <w:hideMark/>
          </w:tcPr>
          <w:p w14:paraId="181E319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0D74C1">
        <w:trPr>
          <w:trHeight w:val="300"/>
        </w:trPr>
        <w:tc>
          <w:tcPr>
            <w:tcW w:w="1702" w:type="dxa"/>
            <w:noWrap/>
            <w:vAlign w:val="center"/>
            <w:hideMark/>
          </w:tcPr>
          <w:p w14:paraId="5FE234F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0D74C1">
        <w:trPr>
          <w:trHeight w:val="300"/>
        </w:trPr>
        <w:tc>
          <w:tcPr>
            <w:tcW w:w="1702" w:type="dxa"/>
            <w:noWrap/>
            <w:vAlign w:val="center"/>
            <w:hideMark/>
          </w:tcPr>
          <w:p w14:paraId="0357BBB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0D74C1">
        <w:trPr>
          <w:trHeight w:val="300"/>
        </w:trPr>
        <w:tc>
          <w:tcPr>
            <w:tcW w:w="1702" w:type="dxa"/>
            <w:noWrap/>
            <w:vAlign w:val="center"/>
            <w:hideMark/>
          </w:tcPr>
          <w:p w14:paraId="71BE30B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0D74C1">
        <w:trPr>
          <w:trHeight w:val="300"/>
        </w:trPr>
        <w:tc>
          <w:tcPr>
            <w:tcW w:w="1702" w:type="dxa"/>
            <w:noWrap/>
            <w:vAlign w:val="center"/>
            <w:hideMark/>
          </w:tcPr>
          <w:p w14:paraId="3C8BADC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0D74C1">
        <w:trPr>
          <w:trHeight w:val="300"/>
        </w:trPr>
        <w:tc>
          <w:tcPr>
            <w:tcW w:w="1702" w:type="dxa"/>
            <w:noWrap/>
            <w:vAlign w:val="center"/>
            <w:hideMark/>
          </w:tcPr>
          <w:p w14:paraId="296F520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0D74C1">
        <w:trPr>
          <w:trHeight w:val="300"/>
        </w:trPr>
        <w:tc>
          <w:tcPr>
            <w:tcW w:w="1702" w:type="dxa"/>
            <w:noWrap/>
            <w:vAlign w:val="center"/>
            <w:hideMark/>
          </w:tcPr>
          <w:p w14:paraId="4C9DA5B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0D74C1">
        <w:trPr>
          <w:trHeight w:val="300"/>
        </w:trPr>
        <w:tc>
          <w:tcPr>
            <w:tcW w:w="1702" w:type="dxa"/>
            <w:tcBorders>
              <w:bottom w:val="single" w:sz="4" w:space="0" w:color="D9D9D9"/>
            </w:tcBorders>
            <w:noWrap/>
            <w:vAlign w:val="center"/>
            <w:hideMark/>
          </w:tcPr>
          <w:p w14:paraId="31DA365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0D74C1">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0D74C1">
            <w:pPr>
              <w:rPr>
                <w:rFonts w:ascii="Calibri" w:hAnsi="Calibri" w:cs="Calibri"/>
                <w:color w:val="000000"/>
                <w:lang w:eastAsia="es-CL"/>
              </w:rPr>
            </w:pPr>
          </w:p>
          <w:p w14:paraId="63497DF2" w14:textId="77777777" w:rsidR="00D353C9" w:rsidRDefault="00D353C9" w:rsidP="000D74C1">
            <w:pPr>
              <w:rPr>
                <w:rFonts w:ascii="Calibri" w:hAnsi="Calibri" w:cs="Calibri"/>
                <w:color w:val="000000"/>
                <w:lang w:eastAsia="es-CL"/>
              </w:rPr>
            </w:pPr>
          </w:p>
          <w:p w14:paraId="15718841" w14:textId="77777777" w:rsidR="00D353C9" w:rsidRPr="00947ED6" w:rsidRDefault="00D353C9" w:rsidP="000D74C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0D74C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0D74C1">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0D74C1">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0D74C1">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0D74C1">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0D74C1">
            <w:pPr>
              <w:jc w:val="center"/>
              <w:rPr>
                <w:rFonts w:ascii="Calibri" w:hAnsi="Calibri" w:cs="Calibri"/>
                <w:color w:val="000000"/>
                <w:lang w:eastAsia="es-CL"/>
              </w:rPr>
            </w:pPr>
          </w:p>
        </w:tc>
      </w:tr>
      <w:tr w:rsidR="00D353C9" w:rsidRPr="00947ED6" w14:paraId="2FC6B26C" w14:textId="77777777" w:rsidTr="000D74C1">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0D74C1">
        <w:trPr>
          <w:trHeight w:val="300"/>
        </w:trPr>
        <w:tc>
          <w:tcPr>
            <w:tcW w:w="1702" w:type="dxa"/>
            <w:shd w:val="clear" w:color="auto" w:fill="244061" w:themeFill="accent1" w:themeFillShade="80"/>
            <w:noWrap/>
            <w:vAlign w:val="center"/>
          </w:tcPr>
          <w:p w14:paraId="74B7B71E"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0D74C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0D74C1">
        <w:trPr>
          <w:trHeight w:val="300"/>
        </w:trPr>
        <w:tc>
          <w:tcPr>
            <w:tcW w:w="1702" w:type="dxa"/>
            <w:noWrap/>
            <w:vAlign w:val="center"/>
            <w:hideMark/>
          </w:tcPr>
          <w:p w14:paraId="06DDE49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0D74C1">
        <w:trPr>
          <w:trHeight w:val="300"/>
        </w:trPr>
        <w:tc>
          <w:tcPr>
            <w:tcW w:w="1702" w:type="dxa"/>
            <w:noWrap/>
            <w:vAlign w:val="center"/>
            <w:hideMark/>
          </w:tcPr>
          <w:p w14:paraId="031F032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0D74C1">
        <w:trPr>
          <w:trHeight w:val="300"/>
        </w:trPr>
        <w:tc>
          <w:tcPr>
            <w:tcW w:w="1702" w:type="dxa"/>
            <w:noWrap/>
            <w:vAlign w:val="center"/>
            <w:hideMark/>
          </w:tcPr>
          <w:p w14:paraId="53B69A5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0D74C1">
        <w:trPr>
          <w:trHeight w:val="300"/>
        </w:trPr>
        <w:tc>
          <w:tcPr>
            <w:tcW w:w="1702" w:type="dxa"/>
            <w:noWrap/>
            <w:vAlign w:val="center"/>
            <w:hideMark/>
          </w:tcPr>
          <w:p w14:paraId="562CCA1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0D74C1">
        <w:trPr>
          <w:trHeight w:val="300"/>
        </w:trPr>
        <w:tc>
          <w:tcPr>
            <w:tcW w:w="1702" w:type="dxa"/>
            <w:noWrap/>
            <w:vAlign w:val="center"/>
            <w:hideMark/>
          </w:tcPr>
          <w:p w14:paraId="2B0F745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0D74C1">
        <w:trPr>
          <w:trHeight w:val="300"/>
        </w:trPr>
        <w:tc>
          <w:tcPr>
            <w:tcW w:w="1702" w:type="dxa"/>
            <w:noWrap/>
            <w:vAlign w:val="center"/>
            <w:hideMark/>
          </w:tcPr>
          <w:p w14:paraId="7A058B0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0D74C1">
        <w:trPr>
          <w:trHeight w:val="300"/>
        </w:trPr>
        <w:tc>
          <w:tcPr>
            <w:tcW w:w="1702" w:type="dxa"/>
            <w:noWrap/>
            <w:vAlign w:val="center"/>
            <w:hideMark/>
          </w:tcPr>
          <w:p w14:paraId="2D6B3E9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0D74C1">
        <w:trPr>
          <w:trHeight w:val="300"/>
        </w:trPr>
        <w:tc>
          <w:tcPr>
            <w:tcW w:w="1702" w:type="dxa"/>
            <w:noWrap/>
            <w:vAlign w:val="center"/>
            <w:hideMark/>
          </w:tcPr>
          <w:p w14:paraId="4C3DA32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0D74C1">
        <w:trPr>
          <w:trHeight w:val="300"/>
        </w:trPr>
        <w:tc>
          <w:tcPr>
            <w:tcW w:w="1702" w:type="dxa"/>
            <w:noWrap/>
            <w:vAlign w:val="center"/>
            <w:hideMark/>
          </w:tcPr>
          <w:p w14:paraId="3A73FB5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0D74C1">
        <w:trPr>
          <w:trHeight w:val="300"/>
        </w:trPr>
        <w:tc>
          <w:tcPr>
            <w:tcW w:w="1702" w:type="dxa"/>
            <w:noWrap/>
            <w:vAlign w:val="center"/>
            <w:hideMark/>
          </w:tcPr>
          <w:p w14:paraId="5D1BABE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0D74C1">
        <w:trPr>
          <w:trHeight w:val="300"/>
        </w:trPr>
        <w:tc>
          <w:tcPr>
            <w:tcW w:w="1702" w:type="dxa"/>
            <w:noWrap/>
            <w:vAlign w:val="center"/>
            <w:hideMark/>
          </w:tcPr>
          <w:p w14:paraId="0007C58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0D74C1">
        <w:trPr>
          <w:trHeight w:val="300"/>
        </w:trPr>
        <w:tc>
          <w:tcPr>
            <w:tcW w:w="1702" w:type="dxa"/>
            <w:noWrap/>
            <w:vAlign w:val="center"/>
            <w:hideMark/>
          </w:tcPr>
          <w:p w14:paraId="094B7EF1"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0D74C1">
        <w:trPr>
          <w:trHeight w:val="300"/>
        </w:trPr>
        <w:tc>
          <w:tcPr>
            <w:tcW w:w="1702" w:type="dxa"/>
            <w:noWrap/>
            <w:vAlign w:val="center"/>
            <w:hideMark/>
          </w:tcPr>
          <w:p w14:paraId="65A0810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0D74C1">
        <w:trPr>
          <w:trHeight w:val="300"/>
        </w:trPr>
        <w:tc>
          <w:tcPr>
            <w:tcW w:w="1702" w:type="dxa"/>
            <w:noWrap/>
            <w:vAlign w:val="center"/>
            <w:hideMark/>
          </w:tcPr>
          <w:p w14:paraId="1C0F4F5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0D74C1">
        <w:trPr>
          <w:trHeight w:val="300"/>
        </w:trPr>
        <w:tc>
          <w:tcPr>
            <w:tcW w:w="1702" w:type="dxa"/>
            <w:noWrap/>
            <w:vAlign w:val="center"/>
            <w:hideMark/>
          </w:tcPr>
          <w:p w14:paraId="044E912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0D74C1">
        <w:trPr>
          <w:trHeight w:val="300"/>
        </w:trPr>
        <w:tc>
          <w:tcPr>
            <w:tcW w:w="1702" w:type="dxa"/>
            <w:noWrap/>
            <w:vAlign w:val="center"/>
            <w:hideMark/>
          </w:tcPr>
          <w:p w14:paraId="6D3D619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0D74C1">
        <w:trPr>
          <w:trHeight w:val="300"/>
        </w:trPr>
        <w:tc>
          <w:tcPr>
            <w:tcW w:w="1702" w:type="dxa"/>
            <w:noWrap/>
            <w:vAlign w:val="center"/>
            <w:hideMark/>
          </w:tcPr>
          <w:p w14:paraId="7D3225C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0D74C1">
        <w:trPr>
          <w:trHeight w:val="300"/>
        </w:trPr>
        <w:tc>
          <w:tcPr>
            <w:tcW w:w="1702" w:type="dxa"/>
            <w:noWrap/>
            <w:vAlign w:val="center"/>
            <w:hideMark/>
          </w:tcPr>
          <w:p w14:paraId="3A9D410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0D74C1">
        <w:trPr>
          <w:trHeight w:val="300"/>
        </w:trPr>
        <w:tc>
          <w:tcPr>
            <w:tcW w:w="1702" w:type="dxa"/>
            <w:noWrap/>
            <w:vAlign w:val="center"/>
            <w:hideMark/>
          </w:tcPr>
          <w:p w14:paraId="4C523D8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0D74C1">
        <w:trPr>
          <w:trHeight w:val="300"/>
        </w:trPr>
        <w:tc>
          <w:tcPr>
            <w:tcW w:w="1702" w:type="dxa"/>
            <w:noWrap/>
            <w:vAlign w:val="center"/>
            <w:hideMark/>
          </w:tcPr>
          <w:p w14:paraId="138E050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0D74C1">
        <w:trPr>
          <w:trHeight w:val="300"/>
        </w:trPr>
        <w:tc>
          <w:tcPr>
            <w:tcW w:w="1702" w:type="dxa"/>
            <w:noWrap/>
            <w:vAlign w:val="center"/>
            <w:hideMark/>
          </w:tcPr>
          <w:p w14:paraId="148E07D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0D74C1">
        <w:trPr>
          <w:trHeight w:val="300"/>
        </w:trPr>
        <w:tc>
          <w:tcPr>
            <w:tcW w:w="1702" w:type="dxa"/>
            <w:noWrap/>
            <w:vAlign w:val="center"/>
            <w:hideMark/>
          </w:tcPr>
          <w:p w14:paraId="4E2AA5C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0D74C1">
        <w:trPr>
          <w:trHeight w:val="300"/>
        </w:trPr>
        <w:tc>
          <w:tcPr>
            <w:tcW w:w="1702" w:type="dxa"/>
            <w:noWrap/>
            <w:vAlign w:val="center"/>
            <w:hideMark/>
          </w:tcPr>
          <w:p w14:paraId="0B9C24A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0D74C1">
        <w:trPr>
          <w:trHeight w:val="300"/>
        </w:trPr>
        <w:tc>
          <w:tcPr>
            <w:tcW w:w="1702" w:type="dxa"/>
            <w:noWrap/>
            <w:vAlign w:val="center"/>
            <w:hideMark/>
          </w:tcPr>
          <w:p w14:paraId="58D1EDE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0D74C1">
        <w:trPr>
          <w:trHeight w:val="300"/>
        </w:trPr>
        <w:tc>
          <w:tcPr>
            <w:tcW w:w="1702" w:type="dxa"/>
            <w:noWrap/>
            <w:vAlign w:val="center"/>
            <w:hideMark/>
          </w:tcPr>
          <w:p w14:paraId="6CD6C69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0D74C1">
        <w:trPr>
          <w:trHeight w:val="300"/>
        </w:trPr>
        <w:tc>
          <w:tcPr>
            <w:tcW w:w="1702" w:type="dxa"/>
            <w:noWrap/>
            <w:vAlign w:val="center"/>
            <w:hideMark/>
          </w:tcPr>
          <w:p w14:paraId="537CEA4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0D74C1">
        <w:trPr>
          <w:trHeight w:val="300"/>
        </w:trPr>
        <w:tc>
          <w:tcPr>
            <w:tcW w:w="1702" w:type="dxa"/>
            <w:noWrap/>
            <w:vAlign w:val="center"/>
            <w:hideMark/>
          </w:tcPr>
          <w:p w14:paraId="20021FF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0D74C1">
        <w:trPr>
          <w:trHeight w:val="300"/>
        </w:trPr>
        <w:tc>
          <w:tcPr>
            <w:tcW w:w="1702" w:type="dxa"/>
            <w:noWrap/>
            <w:vAlign w:val="center"/>
            <w:hideMark/>
          </w:tcPr>
          <w:p w14:paraId="55D054E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0D74C1">
        <w:trPr>
          <w:trHeight w:val="300"/>
        </w:trPr>
        <w:tc>
          <w:tcPr>
            <w:tcW w:w="1702" w:type="dxa"/>
            <w:noWrap/>
            <w:vAlign w:val="center"/>
            <w:hideMark/>
          </w:tcPr>
          <w:p w14:paraId="302936C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0D74C1">
        <w:trPr>
          <w:trHeight w:val="300"/>
        </w:trPr>
        <w:tc>
          <w:tcPr>
            <w:tcW w:w="1702" w:type="dxa"/>
            <w:noWrap/>
            <w:vAlign w:val="center"/>
            <w:hideMark/>
          </w:tcPr>
          <w:p w14:paraId="1A63D35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0D74C1">
        <w:trPr>
          <w:trHeight w:val="300"/>
        </w:trPr>
        <w:tc>
          <w:tcPr>
            <w:tcW w:w="1702" w:type="dxa"/>
            <w:noWrap/>
            <w:vAlign w:val="center"/>
            <w:hideMark/>
          </w:tcPr>
          <w:p w14:paraId="2A0B63D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0D74C1">
        <w:trPr>
          <w:trHeight w:val="300"/>
        </w:trPr>
        <w:tc>
          <w:tcPr>
            <w:tcW w:w="1702" w:type="dxa"/>
            <w:noWrap/>
            <w:vAlign w:val="center"/>
            <w:hideMark/>
          </w:tcPr>
          <w:p w14:paraId="5728C75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0D74C1">
        <w:trPr>
          <w:trHeight w:val="300"/>
        </w:trPr>
        <w:tc>
          <w:tcPr>
            <w:tcW w:w="1702" w:type="dxa"/>
            <w:noWrap/>
            <w:vAlign w:val="center"/>
            <w:hideMark/>
          </w:tcPr>
          <w:p w14:paraId="7D04D5E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0D74C1">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0D74C1">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0D74C1">
            <w:pPr>
              <w:rPr>
                <w:rFonts w:ascii="Calibri" w:hAnsi="Calibri" w:cs="Calibri"/>
                <w:color w:val="000000"/>
                <w:lang w:eastAsia="es-CL"/>
              </w:rPr>
            </w:pPr>
          </w:p>
          <w:p w14:paraId="56CCE7DC" w14:textId="77777777" w:rsidR="00D353C9" w:rsidRDefault="00D353C9" w:rsidP="000D74C1">
            <w:pPr>
              <w:rPr>
                <w:rFonts w:ascii="Calibri" w:hAnsi="Calibri" w:cs="Calibri"/>
                <w:color w:val="000000"/>
                <w:lang w:eastAsia="es-CL"/>
              </w:rPr>
            </w:pPr>
          </w:p>
          <w:p w14:paraId="0DE7D6D7" w14:textId="77777777" w:rsidR="00D353C9" w:rsidRPr="00947ED6" w:rsidRDefault="00D353C9" w:rsidP="000D74C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0D74C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0D74C1">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0D74C1">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0D74C1">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0D74C1">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0D74C1">
            <w:pPr>
              <w:jc w:val="center"/>
              <w:rPr>
                <w:rFonts w:ascii="Calibri" w:hAnsi="Calibri" w:cs="Calibri"/>
                <w:color w:val="000000"/>
                <w:lang w:eastAsia="es-CL"/>
              </w:rPr>
            </w:pPr>
          </w:p>
        </w:tc>
      </w:tr>
      <w:tr w:rsidR="00D353C9" w:rsidRPr="0064523A" w14:paraId="6F5CDDBD" w14:textId="77777777" w:rsidTr="000D74C1">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0D74C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0D74C1">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0D74C1">
        <w:trPr>
          <w:trHeight w:val="300"/>
        </w:trPr>
        <w:tc>
          <w:tcPr>
            <w:tcW w:w="2062" w:type="dxa"/>
            <w:gridSpan w:val="2"/>
            <w:noWrap/>
            <w:vAlign w:val="center"/>
            <w:hideMark/>
          </w:tcPr>
          <w:p w14:paraId="736EE89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0D74C1">
        <w:trPr>
          <w:trHeight w:val="300"/>
        </w:trPr>
        <w:tc>
          <w:tcPr>
            <w:tcW w:w="2062" w:type="dxa"/>
            <w:gridSpan w:val="2"/>
            <w:noWrap/>
            <w:vAlign w:val="center"/>
            <w:hideMark/>
          </w:tcPr>
          <w:p w14:paraId="16D0A29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0D74C1">
        <w:trPr>
          <w:trHeight w:val="300"/>
        </w:trPr>
        <w:tc>
          <w:tcPr>
            <w:tcW w:w="2062" w:type="dxa"/>
            <w:gridSpan w:val="2"/>
            <w:noWrap/>
            <w:vAlign w:val="center"/>
            <w:hideMark/>
          </w:tcPr>
          <w:p w14:paraId="128291E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0D74C1">
        <w:trPr>
          <w:trHeight w:val="300"/>
        </w:trPr>
        <w:tc>
          <w:tcPr>
            <w:tcW w:w="2062" w:type="dxa"/>
            <w:gridSpan w:val="2"/>
            <w:noWrap/>
            <w:vAlign w:val="center"/>
            <w:hideMark/>
          </w:tcPr>
          <w:p w14:paraId="6943AFA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0D74C1">
        <w:trPr>
          <w:trHeight w:val="300"/>
        </w:trPr>
        <w:tc>
          <w:tcPr>
            <w:tcW w:w="2062" w:type="dxa"/>
            <w:gridSpan w:val="2"/>
            <w:noWrap/>
            <w:vAlign w:val="center"/>
            <w:hideMark/>
          </w:tcPr>
          <w:p w14:paraId="2EEAE49F"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0D74C1">
        <w:trPr>
          <w:trHeight w:val="300"/>
        </w:trPr>
        <w:tc>
          <w:tcPr>
            <w:tcW w:w="2062" w:type="dxa"/>
            <w:gridSpan w:val="2"/>
            <w:noWrap/>
            <w:vAlign w:val="center"/>
            <w:hideMark/>
          </w:tcPr>
          <w:p w14:paraId="042521C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0D74C1">
        <w:trPr>
          <w:trHeight w:val="300"/>
        </w:trPr>
        <w:tc>
          <w:tcPr>
            <w:tcW w:w="2062" w:type="dxa"/>
            <w:gridSpan w:val="2"/>
            <w:noWrap/>
            <w:vAlign w:val="center"/>
            <w:hideMark/>
          </w:tcPr>
          <w:p w14:paraId="146CFE3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0D74C1">
        <w:trPr>
          <w:trHeight w:val="300"/>
        </w:trPr>
        <w:tc>
          <w:tcPr>
            <w:tcW w:w="2062" w:type="dxa"/>
            <w:gridSpan w:val="2"/>
            <w:noWrap/>
            <w:vAlign w:val="center"/>
            <w:hideMark/>
          </w:tcPr>
          <w:p w14:paraId="18271A9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0D74C1">
        <w:trPr>
          <w:trHeight w:val="300"/>
        </w:trPr>
        <w:tc>
          <w:tcPr>
            <w:tcW w:w="2062" w:type="dxa"/>
            <w:gridSpan w:val="2"/>
            <w:noWrap/>
            <w:vAlign w:val="center"/>
            <w:hideMark/>
          </w:tcPr>
          <w:p w14:paraId="25339E4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0D74C1">
        <w:trPr>
          <w:trHeight w:val="300"/>
        </w:trPr>
        <w:tc>
          <w:tcPr>
            <w:tcW w:w="2062" w:type="dxa"/>
            <w:gridSpan w:val="2"/>
            <w:noWrap/>
            <w:vAlign w:val="center"/>
            <w:hideMark/>
          </w:tcPr>
          <w:p w14:paraId="065760F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0D74C1">
        <w:trPr>
          <w:trHeight w:val="300"/>
        </w:trPr>
        <w:tc>
          <w:tcPr>
            <w:tcW w:w="2062" w:type="dxa"/>
            <w:gridSpan w:val="2"/>
            <w:noWrap/>
            <w:vAlign w:val="center"/>
            <w:hideMark/>
          </w:tcPr>
          <w:p w14:paraId="3B0FC96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0D74C1">
        <w:trPr>
          <w:trHeight w:val="300"/>
        </w:trPr>
        <w:tc>
          <w:tcPr>
            <w:tcW w:w="2062" w:type="dxa"/>
            <w:gridSpan w:val="2"/>
            <w:noWrap/>
            <w:vAlign w:val="center"/>
            <w:hideMark/>
          </w:tcPr>
          <w:p w14:paraId="1DA8970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0D74C1">
        <w:trPr>
          <w:trHeight w:val="300"/>
        </w:trPr>
        <w:tc>
          <w:tcPr>
            <w:tcW w:w="2062" w:type="dxa"/>
            <w:gridSpan w:val="2"/>
            <w:noWrap/>
            <w:vAlign w:val="center"/>
            <w:hideMark/>
          </w:tcPr>
          <w:p w14:paraId="4BCC526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0D74C1">
        <w:trPr>
          <w:trHeight w:val="300"/>
        </w:trPr>
        <w:tc>
          <w:tcPr>
            <w:tcW w:w="2062" w:type="dxa"/>
            <w:gridSpan w:val="2"/>
            <w:noWrap/>
            <w:vAlign w:val="center"/>
            <w:hideMark/>
          </w:tcPr>
          <w:p w14:paraId="372F63E6"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0D74C1">
        <w:trPr>
          <w:trHeight w:val="300"/>
        </w:trPr>
        <w:tc>
          <w:tcPr>
            <w:tcW w:w="2062" w:type="dxa"/>
            <w:gridSpan w:val="2"/>
            <w:noWrap/>
            <w:vAlign w:val="center"/>
            <w:hideMark/>
          </w:tcPr>
          <w:p w14:paraId="177F36A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0D74C1">
        <w:trPr>
          <w:trHeight w:val="300"/>
        </w:trPr>
        <w:tc>
          <w:tcPr>
            <w:tcW w:w="2062" w:type="dxa"/>
            <w:gridSpan w:val="2"/>
            <w:noWrap/>
            <w:vAlign w:val="center"/>
            <w:hideMark/>
          </w:tcPr>
          <w:p w14:paraId="6842C5F4"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0D74C1">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0D74C1">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0D74C1">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0D74C1">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0D74C1">
        <w:trPr>
          <w:trHeight w:val="300"/>
        </w:trPr>
        <w:tc>
          <w:tcPr>
            <w:tcW w:w="1843" w:type="dxa"/>
            <w:noWrap/>
            <w:vAlign w:val="center"/>
            <w:hideMark/>
          </w:tcPr>
          <w:p w14:paraId="093BA3F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0D74C1">
        <w:trPr>
          <w:trHeight w:val="300"/>
        </w:trPr>
        <w:tc>
          <w:tcPr>
            <w:tcW w:w="1843" w:type="dxa"/>
            <w:noWrap/>
            <w:vAlign w:val="center"/>
            <w:hideMark/>
          </w:tcPr>
          <w:p w14:paraId="5D84D96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0D74C1">
        <w:trPr>
          <w:trHeight w:val="300"/>
        </w:trPr>
        <w:tc>
          <w:tcPr>
            <w:tcW w:w="1843" w:type="dxa"/>
            <w:noWrap/>
            <w:vAlign w:val="center"/>
            <w:hideMark/>
          </w:tcPr>
          <w:p w14:paraId="6FBC41F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0D74C1">
        <w:trPr>
          <w:trHeight w:val="300"/>
        </w:trPr>
        <w:tc>
          <w:tcPr>
            <w:tcW w:w="1843" w:type="dxa"/>
            <w:noWrap/>
            <w:vAlign w:val="center"/>
            <w:hideMark/>
          </w:tcPr>
          <w:p w14:paraId="2077E71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0D74C1">
        <w:trPr>
          <w:trHeight w:val="300"/>
        </w:trPr>
        <w:tc>
          <w:tcPr>
            <w:tcW w:w="1843" w:type="dxa"/>
            <w:noWrap/>
            <w:vAlign w:val="center"/>
            <w:hideMark/>
          </w:tcPr>
          <w:p w14:paraId="01C1E5A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0D74C1">
        <w:trPr>
          <w:trHeight w:val="300"/>
        </w:trPr>
        <w:tc>
          <w:tcPr>
            <w:tcW w:w="1843" w:type="dxa"/>
            <w:noWrap/>
            <w:vAlign w:val="center"/>
            <w:hideMark/>
          </w:tcPr>
          <w:p w14:paraId="6F7DA39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0D74C1">
        <w:trPr>
          <w:trHeight w:val="300"/>
        </w:trPr>
        <w:tc>
          <w:tcPr>
            <w:tcW w:w="1843" w:type="dxa"/>
            <w:noWrap/>
            <w:vAlign w:val="center"/>
            <w:hideMark/>
          </w:tcPr>
          <w:p w14:paraId="189F556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0D74C1">
        <w:trPr>
          <w:trHeight w:val="300"/>
        </w:trPr>
        <w:tc>
          <w:tcPr>
            <w:tcW w:w="1843" w:type="dxa"/>
            <w:noWrap/>
            <w:vAlign w:val="center"/>
            <w:hideMark/>
          </w:tcPr>
          <w:p w14:paraId="12B0642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0D74C1">
        <w:trPr>
          <w:trHeight w:val="300"/>
        </w:trPr>
        <w:tc>
          <w:tcPr>
            <w:tcW w:w="1843" w:type="dxa"/>
            <w:noWrap/>
            <w:vAlign w:val="center"/>
            <w:hideMark/>
          </w:tcPr>
          <w:p w14:paraId="156731C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0D74C1">
        <w:trPr>
          <w:trHeight w:val="300"/>
        </w:trPr>
        <w:tc>
          <w:tcPr>
            <w:tcW w:w="1843" w:type="dxa"/>
            <w:noWrap/>
            <w:vAlign w:val="center"/>
            <w:hideMark/>
          </w:tcPr>
          <w:p w14:paraId="33A522E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0D74C1">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0D74C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0D74C1">
        <w:trPr>
          <w:trHeight w:val="300"/>
        </w:trPr>
        <w:tc>
          <w:tcPr>
            <w:tcW w:w="1843" w:type="dxa"/>
            <w:shd w:val="clear" w:color="auto" w:fill="244061" w:themeFill="accent1" w:themeFillShade="80"/>
            <w:noWrap/>
            <w:vAlign w:val="center"/>
          </w:tcPr>
          <w:p w14:paraId="2C4F42A6"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0D74C1">
        <w:trPr>
          <w:trHeight w:val="300"/>
        </w:trPr>
        <w:tc>
          <w:tcPr>
            <w:tcW w:w="1843" w:type="dxa"/>
            <w:noWrap/>
            <w:vAlign w:val="center"/>
            <w:hideMark/>
          </w:tcPr>
          <w:p w14:paraId="0C84B30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0D74C1">
        <w:trPr>
          <w:trHeight w:val="300"/>
        </w:trPr>
        <w:tc>
          <w:tcPr>
            <w:tcW w:w="1843" w:type="dxa"/>
            <w:noWrap/>
            <w:vAlign w:val="center"/>
            <w:hideMark/>
          </w:tcPr>
          <w:p w14:paraId="1875116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0D74C1">
        <w:trPr>
          <w:trHeight w:val="300"/>
        </w:trPr>
        <w:tc>
          <w:tcPr>
            <w:tcW w:w="1843" w:type="dxa"/>
            <w:noWrap/>
            <w:vAlign w:val="center"/>
            <w:hideMark/>
          </w:tcPr>
          <w:p w14:paraId="5D30E6B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0D74C1">
        <w:trPr>
          <w:trHeight w:val="300"/>
        </w:trPr>
        <w:tc>
          <w:tcPr>
            <w:tcW w:w="1843" w:type="dxa"/>
            <w:noWrap/>
            <w:vAlign w:val="center"/>
            <w:hideMark/>
          </w:tcPr>
          <w:p w14:paraId="7843CF9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0D74C1">
        <w:trPr>
          <w:trHeight w:val="300"/>
        </w:trPr>
        <w:tc>
          <w:tcPr>
            <w:tcW w:w="1843" w:type="dxa"/>
            <w:noWrap/>
            <w:vAlign w:val="center"/>
            <w:hideMark/>
          </w:tcPr>
          <w:p w14:paraId="364A7EE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0D74C1">
        <w:trPr>
          <w:trHeight w:val="300"/>
        </w:trPr>
        <w:tc>
          <w:tcPr>
            <w:tcW w:w="1843" w:type="dxa"/>
            <w:noWrap/>
            <w:vAlign w:val="center"/>
            <w:hideMark/>
          </w:tcPr>
          <w:p w14:paraId="62C4046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0D74C1">
        <w:trPr>
          <w:trHeight w:val="300"/>
        </w:trPr>
        <w:tc>
          <w:tcPr>
            <w:tcW w:w="1843" w:type="dxa"/>
            <w:noWrap/>
            <w:vAlign w:val="center"/>
            <w:hideMark/>
          </w:tcPr>
          <w:p w14:paraId="6AE392E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0D74C1">
        <w:trPr>
          <w:trHeight w:val="300"/>
        </w:trPr>
        <w:tc>
          <w:tcPr>
            <w:tcW w:w="1843" w:type="dxa"/>
            <w:noWrap/>
            <w:vAlign w:val="center"/>
            <w:hideMark/>
          </w:tcPr>
          <w:p w14:paraId="5667E42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0D74C1">
        <w:trPr>
          <w:trHeight w:val="300"/>
        </w:trPr>
        <w:tc>
          <w:tcPr>
            <w:tcW w:w="1843" w:type="dxa"/>
            <w:noWrap/>
            <w:vAlign w:val="center"/>
            <w:hideMark/>
          </w:tcPr>
          <w:p w14:paraId="1658B55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0D74C1">
        <w:trPr>
          <w:trHeight w:val="300"/>
        </w:trPr>
        <w:tc>
          <w:tcPr>
            <w:tcW w:w="1843" w:type="dxa"/>
            <w:noWrap/>
            <w:vAlign w:val="center"/>
            <w:hideMark/>
          </w:tcPr>
          <w:p w14:paraId="15B8EB3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0D74C1">
        <w:trPr>
          <w:trHeight w:val="300"/>
        </w:trPr>
        <w:tc>
          <w:tcPr>
            <w:tcW w:w="1843" w:type="dxa"/>
            <w:noWrap/>
            <w:vAlign w:val="center"/>
            <w:hideMark/>
          </w:tcPr>
          <w:p w14:paraId="6B78059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0D74C1">
        <w:trPr>
          <w:trHeight w:val="300"/>
        </w:trPr>
        <w:tc>
          <w:tcPr>
            <w:tcW w:w="1843" w:type="dxa"/>
            <w:noWrap/>
            <w:vAlign w:val="center"/>
            <w:hideMark/>
          </w:tcPr>
          <w:p w14:paraId="5773CE0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0D74C1">
        <w:trPr>
          <w:trHeight w:val="300"/>
        </w:trPr>
        <w:tc>
          <w:tcPr>
            <w:tcW w:w="1843" w:type="dxa"/>
            <w:noWrap/>
            <w:vAlign w:val="center"/>
            <w:hideMark/>
          </w:tcPr>
          <w:p w14:paraId="31A8FA7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0D74C1">
        <w:trPr>
          <w:trHeight w:val="300"/>
        </w:trPr>
        <w:tc>
          <w:tcPr>
            <w:tcW w:w="1843" w:type="dxa"/>
            <w:noWrap/>
            <w:vAlign w:val="center"/>
            <w:hideMark/>
          </w:tcPr>
          <w:p w14:paraId="35BECF4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0D74C1">
        <w:trPr>
          <w:trHeight w:val="300"/>
        </w:trPr>
        <w:tc>
          <w:tcPr>
            <w:tcW w:w="1843" w:type="dxa"/>
            <w:noWrap/>
            <w:vAlign w:val="center"/>
            <w:hideMark/>
          </w:tcPr>
          <w:p w14:paraId="1004F61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0D74C1">
        <w:trPr>
          <w:trHeight w:val="300"/>
        </w:trPr>
        <w:tc>
          <w:tcPr>
            <w:tcW w:w="1843" w:type="dxa"/>
            <w:noWrap/>
            <w:vAlign w:val="center"/>
            <w:hideMark/>
          </w:tcPr>
          <w:p w14:paraId="7435A2C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0D74C1">
        <w:trPr>
          <w:trHeight w:val="300"/>
        </w:trPr>
        <w:tc>
          <w:tcPr>
            <w:tcW w:w="1843" w:type="dxa"/>
            <w:noWrap/>
            <w:vAlign w:val="center"/>
            <w:hideMark/>
          </w:tcPr>
          <w:p w14:paraId="31A0B55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0D74C1">
        <w:trPr>
          <w:trHeight w:val="300"/>
        </w:trPr>
        <w:tc>
          <w:tcPr>
            <w:tcW w:w="1843" w:type="dxa"/>
            <w:noWrap/>
            <w:vAlign w:val="center"/>
            <w:hideMark/>
          </w:tcPr>
          <w:p w14:paraId="0EA603B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0D74C1">
        <w:trPr>
          <w:trHeight w:val="300"/>
        </w:trPr>
        <w:tc>
          <w:tcPr>
            <w:tcW w:w="1843" w:type="dxa"/>
            <w:noWrap/>
            <w:vAlign w:val="center"/>
            <w:hideMark/>
          </w:tcPr>
          <w:p w14:paraId="22863FF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0D74C1">
        <w:trPr>
          <w:trHeight w:val="300"/>
        </w:trPr>
        <w:tc>
          <w:tcPr>
            <w:tcW w:w="1843" w:type="dxa"/>
            <w:noWrap/>
            <w:vAlign w:val="center"/>
            <w:hideMark/>
          </w:tcPr>
          <w:p w14:paraId="3C2293C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0D74C1">
        <w:trPr>
          <w:trHeight w:val="300"/>
        </w:trPr>
        <w:tc>
          <w:tcPr>
            <w:tcW w:w="1843" w:type="dxa"/>
            <w:noWrap/>
            <w:vAlign w:val="center"/>
            <w:hideMark/>
          </w:tcPr>
          <w:p w14:paraId="131B122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0D74C1">
        <w:trPr>
          <w:trHeight w:val="300"/>
        </w:trPr>
        <w:tc>
          <w:tcPr>
            <w:tcW w:w="1843" w:type="dxa"/>
            <w:noWrap/>
            <w:vAlign w:val="center"/>
            <w:hideMark/>
          </w:tcPr>
          <w:p w14:paraId="1694A53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0D74C1">
        <w:trPr>
          <w:trHeight w:val="300"/>
        </w:trPr>
        <w:tc>
          <w:tcPr>
            <w:tcW w:w="1843" w:type="dxa"/>
            <w:noWrap/>
            <w:vAlign w:val="center"/>
            <w:hideMark/>
          </w:tcPr>
          <w:p w14:paraId="70C3285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0D74C1">
        <w:trPr>
          <w:trHeight w:val="300"/>
        </w:trPr>
        <w:tc>
          <w:tcPr>
            <w:tcW w:w="1843" w:type="dxa"/>
            <w:noWrap/>
            <w:vAlign w:val="center"/>
            <w:hideMark/>
          </w:tcPr>
          <w:p w14:paraId="0F8E017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0D74C1">
        <w:trPr>
          <w:trHeight w:val="300"/>
        </w:trPr>
        <w:tc>
          <w:tcPr>
            <w:tcW w:w="1843" w:type="dxa"/>
            <w:noWrap/>
            <w:vAlign w:val="center"/>
            <w:hideMark/>
          </w:tcPr>
          <w:p w14:paraId="01B248F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0D74C1">
        <w:trPr>
          <w:trHeight w:val="300"/>
        </w:trPr>
        <w:tc>
          <w:tcPr>
            <w:tcW w:w="1843" w:type="dxa"/>
            <w:noWrap/>
            <w:vAlign w:val="center"/>
            <w:hideMark/>
          </w:tcPr>
          <w:p w14:paraId="3228B5E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0D74C1">
        <w:trPr>
          <w:trHeight w:val="300"/>
        </w:trPr>
        <w:tc>
          <w:tcPr>
            <w:tcW w:w="1843" w:type="dxa"/>
            <w:noWrap/>
            <w:vAlign w:val="center"/>
            <w:hideMark/>
          </w:tcPr>
          <w:p w14:paraId="7EF28E6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0D74C1">
        <w:trPr>
          <w:trHeight w:val="300"/>
        </w:trPr>
        <w:tc>
          <w:tcPr>
            <w:tcW w:w="1843" w:type="dxa"/>
            <w:noWrap/>
            <w:vAlign w:val="center"/>
            <w:hideMark/>
          </w:tcPr>
          <w:p w14:paraId="748D198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0D74C1">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0D74C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0D74C1">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0D74C1">
        <w:trPr>
          <w:trHeight w:val="300"/>
        </w:trPr>
        <w:tc>
          <w:tcPr>
            <w:tcW w:w="1657" w:type="dxa"/>
            <w:noWrap/>
            <w:vAlign w:val="center"/>
            <w:hideMark/>
          </w:tcPr>
          <w:p w14:paraId="6928B70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0D74C1">
        <w:trPr>
          <w:trHeight w:val="300"/>
        </w:trPr>
        <w:tc>
          <w:tcPr>
            <w:tcW w:w="1657" w:type="dxa"/>
            <w:noWrap/>
            <w:vAlign w:val="center"/>
            <w:hideMark/>
          </w:tcPr>
          <w:p w14:paraId="7F756A4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0D74C1">
        <w:trPr>
          <w:trHeight w:val="300"/>
        </w:trPr>
        <w:tc>
          <w:tcPr>
            <w:tcW w:w="1657" w:type="dxa"/>
            <w:noWrap/>
            <w:vAlign w:val="center"/>
            <w:hideMark/>
          </w:tcPr>
          <w:p w14:paraId="3719307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0D74C1">
        <w:trPr>
          <w:trHeight w:val="300"/>
        </w:trPr>
        <w:tc>
          <w:tcPr>
            <w:tcW w:w="1657" w:type="dxa"/>
            <w:noWrap/>
            <w:vAlign w:val="center"/>
            <w:hideMark/>
          </w:tcPr>
          <w:p w14:paraId="50FC58C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0D74C1">
        <w:trPr>
          <w:trHeight w:val="300"/>
        </w:trPr>
        <w:tc>
          <w:tcPr>
            <w:tcW w:w="1657" w:type="dxa"/>
            <w:noWrap/>
            <w:vAlign w:val="center"/>
            <w:hideMark/>
          </w:tcPr>
          <w:p w14:paraId="5C47575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0D74C1">
        <w:trPr>
          <w:trHeight w:val="300"/>
        </w:trPr>
        <w:tc>
          <w:tcPr>
            <w:tcW w:w="1657" w:type="dxa"/>
            <w:noWrap/>
            <w:vAlign w:val="center"/>
            <w:hideMark/>
          </w:tcPr>
          <w:p w14:paraId="40D6034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0D74C1">
        <w:trPr>
          <w:trHeight w:val="300"/>
        </w:trPr>
        <w:tc>
          <w:tcPr>
            <w:tcW w:w="1657" w:type="dxa"/>
            <w:noWrap/>
            <w:vAlign w:val="center"/>
            <w:hideMark/>
          </w:tcPr>
          <w:p w14:paraId="0DECC09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0D74C1">
        <w:trPr>
          <w:trHeight w:val="300"/>
        </w:trPr>
        <w:tc>
          <w:tcPr>
            <w:tcW w:w="1657" w:type="dxa"/>
            <w:noWrap/>
            <w:vAlign w:val="center"/>
            <w:hideMark/>
          </w:tcPr>
          <w:p w14:paraId="4F2C640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0D74C1">
        <w:trPr>
          <w:trHeight w:val="300"/>
        </w:trPr>
        <w:tc>
          <w:tcPr>
            <w:tcW w:w="1657" w:type="dxa"/>
            <w:noWrap/>
            <w:vAlign w:val="center"/>
            <w:hideMark/>
          </w:tcPr>
          <w:p w14:paraId="63F1B12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0D74C1">
        <w:trPr>
          <w:trHeight w:val="300"/>
        </w:trPr>
        <w:tc>
          <w:tcPr>
            <w:tcW w:w="1657" w:type="dxa"/>
            <w:noWrap/>
            <w:vAlign w:val="center"/>
            <w:hideMark/>
          </w:tcPr>
          <w:p w14:paraId="1F6ECB3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0D74C1">
        <w:trPr>
          <w:trHeight w:val="300"/>
        </w:trPr>
        <w:tc>
          <w:tcPr>
            <w:tcW w:w="1657" w:type="dxa"/>
            <w:noWrap/>
            <w:vAlign w:val="center"/>
            <w:hideMark/>
          </w:tcPr>
          <w:p w14:paraId="2499210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0D74C1">
        <w:trPr>
          <w:trHeight w:val="300"/>
        </w:trPr>
        <w:tc>
          <w:tcPr>
            <w:tcW w:w="1657" w:type="dxa"/>
            <w:noWrap/>
            <w:vAlign w:val="center"/>
            <w:hideMark/>
          </w:tcPr>
          <w:p w14:paraId="3395895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0D74C1">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0D74C1">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0D74C1">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0D74C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0D74C1">
        <w:trPr>
          <w:trHeight w:val="300"/>
        </w:trPr>
        <w:tc>
          <w:tcPr>
            <w:tcW w:w="1702" w:type="dxa"/>
            <w:noWrap/>
            <w:vAlign w:val="center"/>
            <w:hideMark/>
          </w:tcPr>
          <w:p w14:paraId="28192F5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0D74C1">
        <w:trPr>
          <w:trHeight w:val="300"/>
        </w:trPr>
        <w:tc>
          <w:tcPr>
            <w:tcW w:w="1702" w:type="dxa"/>
            <w:noWrap/>
            <w:vAlign w:val="center"/>
            <w:hideMark/>
          </w:tcPr>
          <w:p w14:paraId="7A82C2D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0D74C1">
        <w:trPr>
          <w:trHeight w:val="300"/>
        </w:trPr>
        <w:tc>
          <w:tcPr>
            <w:tcW w:w="1702" w:type="dxa"/>
            <w:noWrap/>
            <w:vAlign w:val="center"/>
            <w:hideMark/>
          </w:tcPr>
          <w:p w14:paraId="5DB0CCC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0D74C1">
        <w:trPr>
          <w:trHeight w:val="300"/>
        </w:trPr>
        <w:tc>
          <w:tcPr>
            <w:tcW w:w="1702" w:type="dxa"/>
            <w:noWrap/>
            <w:vAlign w:val="center"/>
            <w:hideMark/>
          </w:tcPr>
          <w:p w14:paraId="4647F33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0D74C1">
        <w:trPr>
          <w:trHeight w:val="300"/>
        </w:trPr>
        <w:tc>
          <w:tcPr>
            <w:tcW w:w="1702" w:type="dxa"/>
            <w:noWrap/>
            <w:vAlign w:val="center"/>
            <w:hideMark/>
          </w:tcPr>
          <w:p w14:paraId="549F805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0D74C1">
        <w:trPr>
          <w:trHeight w:val="300"/>
        </w:trPr>
        <w:tc>
          <w:tcPr>
            <w:tcW w:w="1702" w:type="dxa"/>
            <w:noWrap/>
            <w:vAlign w:val="center"/>
            <w:hideMark/>
          </w:tcPr>
          <w:p w14:paraId="27A024E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0D74C1">
        <w:trPr>
          <w:trHeight w:val="300"/>
        </w:trPr>
        <w:tc>
          <w:tcPr>
            <w:tcW w:w="1702" w:type="dxa"/>
            <w:noWrap/>
            <w:vAlign w:val="center"/>
            <w:hideMark/>
          </w:tcPr>
          <w:p w14:paraId="54CE3C4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0D74C1">
        <w:trPr>
          <w:trHeight w:val="300"/>
        </w:trPr>
        <w:tc>
          <w:tcPr>
            <w:tcW w:w="1702" w:type="dxa"/>
            <w:noWrap/>
            <w:vAlign w:val="center"/>
            <w:hideMark/>
          </w:tcPr>
          <w:p w14:paraId="13A27E7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0D74C1">
        <w:trPr>
          <w:trHeight w:val="300"/>
        </w:trPr>
        <w:tc>
          <w:tcPr>
            <w:tcW w:w="1702" w:type="dxa"/>
            <w:noWrap/>
            <w:vAlign w:val="center"/>
            <w:hideMark/>
          </w:tcPr>
          <w:p w14:paraId="62B600D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0D74C1">
        <w:trPr>
          <w:trHeight w:val="300"/>
        </w:trPr>
        <w:tc>
          <w:tcPr>
            <w:tcW w:w="1702" w:type="dxa"/>
            <w:noWrap/>
            <w:vAlign w:val="center"/>
            <w:hideMark/>
          </w:tcPr>
          <w:p w14:paraId="73D262F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0D74C1">
        <w:trPr>
          <w:trHeight w:val="300"/>
        </w:trPr>
        <w:tc>
          <w:tcPr>
            <w:tcW w:w="1702" w:type="dxa"/>
            <w:noWrap/>
            <w:vAlign w:val="center"/>
            <w:hideMark/>
          </w:tcPr>
          <w:p w14:paraId="5B1A5CC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0D74C1">
        <w:trPr>
          <w:trHeight w:val="300"/>
        </w:trPr>
        <w:tc>
          <w:tcPr>
            <w:tcW w:w="1702" w:type="dxa"/>
            <w:noWrap/>
            <w:vAlign w:val="center"/>
            <w:hideMark/>
          </w:tcPr>
          <w:p w14:paraId="5DAA979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0D74C1">
        <w:trPr>
          <w:trHeight w:val="300"/>
        </w:trPr>
        <w:tc>
          <w:tcPr>
            <w:tcW w:w="1702" w:type="dxa"/>
            <w:noWrap/>
            <w:vAlign w:val="center"/>
            <w:hideMark/>
          </w:tcPr>
          <w:p w14:paraId="347DE1B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0D74C1">
        <w:trPr>
          <w:trHeight w:val="300"/>
        </w:trPr>
        <w:tc>
          <w:tcPr>
            <w:tcW w:w="1702" w:type="dxa"/>
            <w:noWrap/>
            <w:vAlign w:val="center"/>
            <w:hideMark/>
          </w:tcPr>
          <w:p w14:paraId="4BF2739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0D74C1">
        <w:trPr>
          <w:trHeight w:val="300"/>
        </w:trPr>
        <w:tc>
          <w:tcPr>
            <w:tcW w:w="1702" w:type="dxa"/>
            <w:noWrap/>
            <w:vAlign w:val="center"/>
            <w:hideMark/>
          </w:tcPr>
          <w:p w14:paraId="541AB0F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0D74C1">
        <w:trPr>
          <w:trHeight w:val="300"/>
        </w:trPr>
        <w:tc>
          <w:tcPr>
            <w:tcW w:w="1702" w:type="dxa"/>
            <w:noWrap/>
            <w:vAlign w:val="center"/>
            <w:hideMark/>
          </w:tcPr>
          <w:p w14:paraId="4210C71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0D74C1">
        <w:trPr>
          <w:trHeight w:val="300"/>
        </w:trPr>
        <w:tc>
          <w:tcPr>
            <w:tcW w:w="1702" w:type="dxa"/>
            <w:noWrap/>
            <w:vAlign w:val="center"/>
            <w:hideMark/>
          </w:tcPr>
          <w:p w14:paraId="4BF326F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0D74C1">
        <w:trPr>
          <w:trHeight w:val="300"/>
        </w:trPr>
        <w:tc>
          <w:tcPr>
            <w:tcW w:w="1702" w:type="dxa"/>
            <w:noWrap/>
            <w:vAlign w:val="center"/>
            <w:hideMark/>
          </w:tcPr>
          <w:p w14:paraId="54B96FB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0D74C1">
        <w:trPr>
          <w:trHeight w:val="300"/>
        </w:trPr>
        <w:tc>
          <w:tcPr>
            <w:tcW w:w="1702" w:type="dxa"/>
            <w:noWrap/>
            <w:vAlign w:val="center"/>
            <w:hideMark/>
          </w:tcPr>
          <w:p w14:paraId="3057CDE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0D74C1">
        <w:trPr>
          <w:trHeight w:val="300"/>
        </w:trPr>
        <w:tc>
          <w:tcPr>
            <w:tcW w:w="1702" w:type="dxa"/>
            <w:noWrap/>
            <w:vAlign w:val="center"/>
            <w:hideMark/>
          </w:tcPr>
          <w:p w14:paraId="6D1A540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0D74C1">
        <w:trPr>
          <w:trHeight w:val="300"/>
        </w:trPr>
        <w:tc>
          <w:tcPr>
            <w:tcW w:w="1702" w:type="dxa"/>
            <w:noWrap/>
            <w:vAlign w:val="center"/>
            <w:hideMark/>
          </w:tcPr>
          <w:p w14:paraId="7232194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0D74C1">
        <w:trPr>
          <w:trHeight w:val="300"/>
        </w:trPr>
        <w:tc>
          <w:tcPr>
            <w:tcW w:w="1702" w:type="dxa"/>
            <w:noWrap/>
            <w:vAlign w:val="center"/>
            <w:hideMark/>
          </w:tcPr>
          <w:p w14:paraId="1FD0D5C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0D74C1">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0D74C1">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0D74C1">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0D74C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0D74C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0D74C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0D74C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0D74C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0D74C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0D74C1">
        <w:trPr>
          <w:trHeight w:val="301"/>
        </w:trPr>
        <w:tc>
          <w:tcPr>
            <w:tcW w:w="2133" w:type="dxa"/>
            <w:noWrap/>
            <w:vAlign w:val="center"/>
            <w:hideMark/>
          </w:tcPr>
          <w:p w14:paraId="5725D1D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0D74C1">
        <w:trPr>
          <w:trHeight w:val="301"/>
        </w:trPr>
        <w:tc>
          <w:tcPr>
            <w:tcW w:w="2133" w:type="dxa"/>
            <w:noWrap/>
            <w:vAlign w:val="center"/>
            <w:hideMark/>
          </w:tcPr>
          <w:p w14:paraId="49A1953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0D74C1">
        <w:trPr>
          <w:trHeight w:val="301"/>
        </w:trPr>
        <w:tc>
          <w:tcPr>
            <w:tcW w:w="2133" w:type="dxa"/>
            <w:noWrap/>
            <w:vAlign w:val="center"/>
            <w:hideMark/>
          </w:tcPr>
          <w:p w14:paraId="2C88BE6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0D74C1">
        <w:trPr>
          <w:trHeight w:val="301"/>
        </w:trPr>
        <w:tc>
          <w:tcPr>
            <w:tcW w:w="2133" w:type="dxa"/>
            <w:noWrap/>
            <w:vAlign w:val="center"/>
            <w:hideMark/>
          </w:tcPr>
          <w:p w14:paraId="0EEBC6E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0D74C1">
        <w:trPr>
          <w:trHeight w:val="301"/>
        </w:trPr>
        <w:tc>
          <w:tcPr>
            <w:tcW w:w="2133" w:type="dxa"/>
            <w:noWrap/>
            <w:vAlign w:val="center"/>
            <w:hideMark/>
          </w:tcPr>
          <w:p w14:paraId="7D6EDE7C"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0D74C1">
        <w:trPr>
          <w:trHeight w:val="301"/>
        </w:trPr>
        <w:tc>
          <w:tcPr>
            <w:tcW w:w="2133" w:type="dxa"/>
            <w:noWrap/>
            <w:vAlign w:val="center"/>
            <w:hideMark/>
          </w:tcPr>
          <w:p w14:paraId="4386A5F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0D74C1">
        <w:trPr>
          <w:trHeight w:val="301"/>
        </w:trPr>
        <w:tc>
          <w:tcPr>
            <w:tcW w:w="2133" w:type="dxa"/>
            <w:noWrap/>
            <w:vAlign w:val="center"/>
            <w:hideMark/>
          </w:tcPr>
          <w:p w14:paraId="00770D2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0D74C1">
        <w:trPr>
          <w:trHeight w:val="301"/>
        </w:trPr>
        <w:tc>
          <w:tcPr>
            <w:tcW w:w="2133" w:type="dxa"/>
            <w:noWrap/>
            <w:vAlign w:val="center"/>
            <w:hideMark/>
          </w:tcPr>
          <w:p w14:paraId="7C63117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0D74C1">
        <w:trPr>
          <w:trHeight w:val="301"/>
        </w:trPr>
        <w:tc>
          <w:tcPr>
            <w:tcW w:w="2133" w:type="dxa"/>
            <w:noWrap/>
            <w:vAlign w:val="center"/>
            <w:hideMark/>
          </w:tcPr>
          <w:p w14:paraId="35BF229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0D74C1">
        <w:trPr>
          <w:trHeight w:val="301"/>
        </w:trPr>
        <w:tc>
          <w:tcPr>
            <w:tcW w:w="2133" w:type="dxa"/>
            <w:noWrap/>
            <w:vAlign w:val="center"/>
            <w:hideMark/>
          </w:tcPr>
          <w:p w14:paraId="49524C6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0D74C1">
        <w:trPr>
          <w:trHeight w:val="301"/>
        </w:trPr>
        <w:tc>
          <w:tcPr>
            <w:tcW w:w="2133" w:type="dxa"/>
            <w:noWrap/>
            <w:vAlign w:val="center"/>
            <w:hideMark/>
          </w:tcPr>
          <w:p w14:paraId="1F04604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0D74C1">
        <w:trPr>
          <w:trHeight w:val="301"/>
        </w:trPr>
        <w:tc>
          <w:tcPr>
            <w:tcW w:w="2133" w:type="dxa"/>
            <w:noWrap/>
            <w:vAlign w:val="center"/>
            <w:hideMark/>
          </w:tcPr>
          <w:p w14:paraId="0F6AEC6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0D74C1">
        <w:trPr>
          <w:trHeight w:val="301"/>
        </w:trPr>
        <w:tc>
          <w:tcPr>
            <w:tcW w:w="2133" w:type="dxa"/>
            <w:noWrap/>
            <w:vAlign w:val="center"/>
            <w:hideMark/>
          </w:tcPr>
          <w:p w14:paraId="349B5A7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0D74C1">
        <w:trPr>
          <w:trHeight w:val="301"/>
        </w:trPr>
        <w:tc>
          <w:tcPr>
            <w:tcW w:w="2133" w:type="dxa"/>
            <w:noWrap/>
            <w:vAlign w:val="center"/>
            <w:hideMark/>
          </w:tcPr>
          <w:p w14:paraId="7BCAA4F7"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0D74C1">
        <w:trPr>
          <w:trHeight w:val="301"/>
        </w:trPr>
        <w:tc>
          <w:tcPr>
            <w:tcW w:w="2133" w:type="dxa"/>
            <w:noWrap/>
            <w:vAlign w:val="center"/>
            <w:hideMark/>
          </w:tcPr>
          <w:p w14:paraId="20189E8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0D74C1">
        <w:trPr>
          <w:trHeight w:val="301"/>
        </w:trPr>
        <w:tc>
          <w:tcPr>
            <w:tcW w:w="2133" w:type="dxa"/>
            <w:noWrap/>
            <w:vAlign w:val="center"/>
            <w:hideMark/>
          </w:tcPr>
          <w:p w14:paraId="1665B76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0D74C1">
        <w:trPr>
          <w:trHeight w:val="301"/>
        </w:trPr>
        <w:tc>
          <w:tcPr>
            <w:tcW w:w="2133" w:type="dxa"/>
            <w:noWrap/>
            <w:vAlign w:val="center"/>
            <w:hideMark/>
          </w:tcPr>
          <w:p w14:paraId="2BEE857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0D74C1">
        <w:trPr>
          <w:trHeight w:val="301"/>
        </w:trPr>
        <w:tc>
          <w:tcPr>
            <w:tcW w:w="2133" w:type="dxa"/>
            <w:noWrap/>
            <w:vAlign w:val="center"/>
            <w:hideMark/>
          </w:tcPr>
          <w:p w14:paraId="59ADBDF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0D74C1">
        <w:trPr>
          <w:trHeight w:val="301"/>
        </w:trPr>
        <w:tc>
          <w:tcPr>
            <w:tcW w:w="2133" w:type="dxa"/>
            <w:noWrap/>
            <w:vAlign w:val="center"/>
            <w:hideMark/>
          </w:tcPr>
          <w:p w14:paraId="1A2E8E3E"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0D74C1">
        <w:trPr>
          <w:trHeight w:val="301"/>
        </w:trPr>
        <w:tc>
          <w:tcPr>
            <w:tcW w:w="2133" w:type="dxa"/>
            <w:noWrap/>
            <w:vAlign w:val="center"/>
            <w:hideMark/>
          </w:tcPr>
          <w:p w14:paraId="74EFAB3B"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0D74C1">
        <w:trPr>
          <w:trHeight w:val="301"/>
        </w:trPr>
        <w:tc>
          <w:tcPr>
            <w:tcW w:w="2133" w:type="dxa"/>
            <w:noWrap/>
            <w:vAlign w:val="center"/>
            <w:hideMark/>
          </w:tcPr>
          <w:p w14:paraId="4FA53E4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0D74C1">
        <w:trPr>
          <w:trHeight w:val="301"/>
        </w:trPr>
        <w:tc>
          <w:tcPr>
            <w:tcW w:w="2133" w:type="dxa"/>
            <w:noWrap/>
            <w:vAlign w:val="center"/>
            <w:hideMark/>
          </w:tcPr>
          <w:p w14:paraId="08A0E8C9"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0D74C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0D74C1">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5C6B3" w14:textId="77777777" w:rsidR="0015239F" w:rsidRDefault="0015239F" w:rsidP="00C6023B">
      <w:r>
        <w:separator/>
      </w:r>
    </w:p>
  </w:endnote>
  <w:endnote w:type="continuationSeparator" w:id="0">
    <w:p w14:paraId="0E7C7EAF" w14:textId="77777777" w:rsidR="0015239F" w:rsidRDefault="0015239F"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DDA91" w14:textId="77777777" w:rsidR="0015239F" w:rsidRDefault="0015239F" w:rsidP="00C6023B">
      <w:r>
        <w:separator/>
      </w:r>
    </w:p>
  </w:footnote>
  <w:footnote w:type="continuationSeparator" w:id="0">
    <w:p w14:paraId="06CCEB1F" w14:textId="77777777" w:rsidR="0015239F" w:rsidRDefault="0015239F" w:rsidP="00C6023B">
      <w:r>
        <w:continuationSeparator/>
      </w:r>
    </w:p>
  </w:footnote>
  <w:footnote w:id="1">
    <w:p w14:paraId="7F654982" w14:textId="77777777" w:rsidR="000D74C1" w:rsidRPr="00D1061B" w:rsidRDefault="000D74C1"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0D74C1" w:rsidRPr="00D1061B" w:rsidRDefault="000D74C1"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0D74C1" w:rsidRPr="0043791B" w:rsidRDefault="000D74C1">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0D74C1" w:rsidRPr="00055793" w:rsidRDefault="000D74C1"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0D74C1" w:rsidRPr="007F544D" w:rsidRDefault="000D74C1"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0D74C1" w:rsidRPr="00D1061B" w:rsidRDefault="000D74C1"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0D74C1" w:rsidRPr="003477D5" w:rsidRDefault="000D74C1"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0D74C1" w:rsidRPr="0067154C" w:rsidRDefault="000D74C1"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0D74C1" w:rsidRPr="0067154C" w:rsidRDefault="000D74C1"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0D74C1" w:rsidRPr="00D1061B" w:rsidRDefault="000D74C1"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0D74C1" w:rsidRPr="004122EE" w:rsidRDefault="000D74C1"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BB2936"/>
    <w:multiLevelType w:val="hybridMultilevel"/>
    <w:tmpl w:val="99BA00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5D496A"/>
    <w:multiLevelType w:val="hybridMultilevel"/>
    <w:tmpl w:val="2B28F2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2"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5"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5F667B"/>
    <w:multiLevelType w:val="hybridMultilevel"/>
    <w:tmpl w:val="440E64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0"/>
  </w:num>
  <w:num w:numId="3">
    <w:abstractNumId w:val="26"/>
  </w:num>
  <w:num w:numId="4">
    <w:abstractNumId w:val="19"/>
  </w:num>
  <w:num w:numId="5">
    <w:abstractNumId w:val="39"/>
  </w:num>
  <w:num w:numId="6">
    <w:abstractNumId w:val="15"/>
  </w:num>
  <w:num w:numId="7">
    <w:abstractNumId w:val="34"/>
  </w:num>
  <w:num w:numId="8">
    <w:abstractNumId w:val="40"/>
  </w:num>
  <w:num w:numId="9">
    <w:abstractNumId w:val="32"/>
  </w:num>
  <w:num w:numId="10">
    <w:abstractNumId w:val="7"/>
  </w:num>
  <w:num w:numId="11">
    <w:abstractNumId w:val="6"/>
  </w:num>
  <w:num w:numId="12">
    <w:abstractNumId w:val="25"/>
  </w:num>
  <w:num w:numId="13">
    <w:abstractNumId w:val="12"/>
  </w:num>
  <w:num w:numId="14">
    <w:abstractNumId w:val="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3"/>
  </w:num>
  <w:num w:numId="21">
    <w:abstractNumId w:val="0"/>
  </w:num>
  <w:num w:numId="22">
    <w:abstractNumId w:val="2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8"/>
  </w:num>
  <w:num w:numId="26">
    <w:abstractNumId w:val="33"/>
  </w:num>
  <w:num w:numId="27">
    <w:abstractNumId w:val="37"/>
  </w:num>
  <w:num w:numId="28">
    <w:abstractNumId w:val="5"/>
  </w:num>
  <w:num w:numId="29">
    <w:abstractNumId w:val="11"/>
  </w:num>
  <w:num w:numId="30">
    <w:abstractNumId w:val="10"/>
  </w:num>
  <w:num w:numId="31">
    <w:abstractNumId w:val="14"/>
  </w:num>
  <w:num w:numId="32">
    <w:abstractNumId w:val="36"/>
  </w:num>
  <w:num w:numId="33">
    <w:abstractNumId w:val="38"/>
  </w:num>
  <w:num w:numId="34">
    <w:abstractNumId w:val="18"/>
  </w:num>
  <w:num w:numId="35">
    <w:abstractNumId w:val="8"/>
  </w:num>
  <w:num w:numId="36">
    <w:abstractNumId w:val="4"/>
  </w:num>
  <w:num w:numId="37">
    <w:abstractNumId w:val="16"/>
  </w:num>
  <w:num w:numId="38">
    <w:abstractNumId w:val="3"/>
  </w:num>
  <w:num w:numId="39">
    <w:abstractNumId w:val="1"/>
  </w:num>
  <w:num w:numId="40">
    <w:abstractNumId w:val="29"/>
  </w:num>
  <w:num w:numId="41">
    <w:abstractNumId w:val="24"/>
  </w:num>
  <w:num w:numId="42">
    <w:abstractNumId w:val="41"/>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B1043"/>
    <w:rsid w:val="000B5BC7"/>
    <w:rsid w:val="000C378E"/>
    <w:rsid w:val="000D74C1"/>
    <w:rsid w:val="000E6732"/>
    <w:rsid w:val="00101560"/>
    <w:rsid w:val="00121DD8"/>
    <w:rsid w:val="00121E45"/>
    <w:rsid w:val="0012791B"/>
    <w:rsid w:val="0013221F"/>
    <w:rsid w:val="0014395A"/>
    <w:rsid w:val="00144F39"/>
    <w:rsid w:val="00147535"/>
    <w:rsid w:val="0015239F"/>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0AAC"/>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3976"/>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0F02"/>
    <w:rsid w:val="00AA169F"/>
    <w:rsid w:val="00AB50B5"/>
    <w:rsid w:val="00AC0280"/>
    <w:rsid w:val="00AC590E"/>
    <w:rsid w:val="00AC596B"/>
    <w:rsid w:val="00AD148E"/>
    <w:rsid w:val="00AD2E40"/>
    <w:rsid w:val="00AD6445"/>
    <w:rsid w:val="00AE016F"/>
    <w:rsid w:val="00AE0290"/>
    <w:rsid w:val="00AE262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7FE"/>
    <w:rsid w:val="00ED4C3B"/>
    <w:rsid w:val="00ED7B69"/>
    <w:rsid w:val="00EE1C2F"/>
    <w:rsid w:val="00EE5A8F"/>
    <w:rsid w:val="00EE6C47"/>
    <w:rsid w:val="00EF4F96"/>
    <w:rsid w:val="00F0317B"/>
    <w:rsid w:val="00F10E51"/>
    <w:rsid w:val="00F1705C"/>
    <w:rsid w:val="00F20B6A"/>
    <w:rsid w:val="00F420A1"/>
    <w:rsid w:val="00F539CD"/>
    <w:rsid w:val="00F751BA"/>
    <w:rsid w:val="00F86894"/>
    <w:rsid w:val="00F900EB"/>
    <w:rsid w:val="00F91B0E"/>
    <w:rsid w:val="00F94999"/>
    <w:rsid w:val="00F9579D"/>
    <w:rsid w:val="00F96844"/>
    <w:rsid w:val="00FA05A7"/>
    <w:rsid w:val="00FA0894"/>
    <w:rsid w:val="00FA3752"/>
    <w:rsid w:val="00FB00CD"/>
    <w:rsid w:val="00FB6879"/>
    <w:rsid w:val="00FB71AD"/>
    <w:rsid w:val="00FC33A8"/>
    <w:rsid w:val="00FC6AA0"/>
    <w:rsid w:val="00FD21FE"/>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4463">
      <w:bodyDiv w:val="1"/>
      <w:marLeft w:val="0"/>
      <w:marRight w:val="0"/>
      <w:marTop w:val="0"/>
      <w:marBottom w:val="0"/>
      <w:divBdr>
        <w:top w:val="none" w:sz="0" w:space="0" w:color="auto"/>
        <w:left w:val="none" w:sz="0" w:space="0" w:color="auto"/>
        <w:bottom w:val="none" w:sz="0" w:space="0" w:color="auto"/>
        <w:right w:val="none" w:sz="0" w:space="0" w:color="auto"/>
      </w:divBdr>
    </w:div>
    <w:div w:id="470709043">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7688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1E68-129D-4225-9C47-41B88A93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15575</Words>
  <Characters>85666</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3</cp:revision>
  <cp:lastPrinted>2022-03-28T19:57:00Z</cp:lastPrinted>
  <dcterms:created xsi:type="dcterms:W3CDTF">2022-03-28T19:57:00Z</dcterms:created>
  <dcterms:modified xsi:type="dcterms:W3CDTF">2022-03-28T19:58:00Z</dcterms:modified>
</cp:coreProperties>
</file>