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5BBDA0CB" w:rsidR="00101F46" w:rsidRDefault="00A108ED" w:rsidP="00A108ED">
      <w:pPr>
        <w:spacing w:line="276" w:lineRule="auto"/>
        <w:ind w:right="2628"/>
        <w:rPr>
          <w:b/>
          <w:sz w:val="32"/>
          <w:szCs w:val="32"/>
        </w:rPr>
      </w:pPr>
      <w:r>
        <w:rPr>
          <w:b/>
          <w:sz w:val="32"/>
          <w:szCs w:val="32"/>
        </w:rPr>
        <w:t xml:space="preserve">                              </w:t>
      </w:r>
      <w:r w:rsidR="00B41D50">
        <w:rPr>
          <w:b/>
          <w:sz w:val="32"/>
          <w:szCs w:val="32"/>
        </w:rPr>
        <w:t xml:space="preserve">           REGIÓN VALPARAÍSO</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2F0397" w14:paraId="1644D8E9" w14:textId="77777777" w:rsidTr="001B358D">
        <w:trPr>
          <w:trHeight w:val="268"/>
        </w:trPr>
        <w:tc>
          <w:tcPr>
            <w:tcW w:w="424" w:type="dxa"/>
          </w:tcPr>
          <w:p w14:paraId="7879D14C" w14:textId="77777777" w:rsidR="00101F46" w:rsidRPr="002F0397" w:rsidRDefault="00101F46">
            <w:pPr>
              <w:spacing w:line="276" w:lineRule="auto"/>
              <w:jc w:val="center"/>
              <w:rPr>
                <w:rFonts w:ascii="Calibri" w:hAnsi="Calibri" w:cs="Calibri"/>
                <w:b/>
                <w:sz w:val="18"/>
                <w:szCs w:val="18"/>
              </w:rPr>
            </w:pPr>
          </w:p>
        </w:tc>
        <w:tc>
          <w:tcPr>
            <w:tcW w:w="1842" w:type="dxa"/>
          </w:tcPr>
          <w:p w14:paraId="745F4293" w14:textId="77777777" w:rsidR="00101F46" w:rsidRPr="002F0397" w:rsidRDefault="004B4831">
            <w:pPr>
              <w:spacing w:line="276" w:lineRule="auto"/>
              <w:jc w:val="center"/>
              <w:rPr>
                <w:rFonts w:ascii="Calibri" w:hAnsi="Calibri" w:cs="Calibri"/>
                <w:b/>
                <w:sz w:val="18"/>
                <w:szCs w:val="18"/>
              </w:rPr>
            </w:pPr>
            <w:r w:rsidRPr="002F0397">
              <w:rPr>
                <w:rFonts w:ascii="Calibri" w:hAnsi="Calibri" w:cs="Calibri"/>
                <w:b/>
                <w:sz w:val="18"/>
                <w:szCs w:val="18"/>
              </w:rPr>
              <w:t>Dimensión</w:t>
            </w:r>
          </w:p>
        </w:tc>
        <w:tc>
          <w:tcPr>
            <w:tcW w:w="6868" w:type="dxa"/>
          </w:tcPr>
          <w:p w14:paraId="0589E5E3" w14:textId="77777777" w:rsidR="00101F46" w:rsidRPr="002F0397" w:rsidRDefault="004B4831">
            <w:pPr>
              <w:spacing w:line="276" w:lineRule="auto"/>
              <w:jc w:val="center"/>
              <w:rPr>
                <w:rFonts w:ascii="Calibri" w:hAnsi="Calibri" w:cs="Calibri"/>
                <w:b/>
                <w:sz w:val="18"/>
                <w:szCs w:val="18"/>
              </w:rPr>
            </w:pPr>
            <w:r w:rsidRPr="002F0397">
              <w:rPr>
                <w:rFonts w:ascii="Calibri" w:hAnsi="Calibri" w:cs="Calibri"/>
                <w:b/>
                <w:sz w:val="18"/>
                <w:szCs w:val="18"/>
              </w:rPr>
              <w:t>Propósito</w:t>
            </w:r>
          </w:p>
        </w:tc>
      </w:tr>
      <w:tr w:rsidR="00101F46" w:rsidRPr="002F0397" w14:paraId="2C7B697D" w14:textId="77777777" w:rsidTr="001B358D">
        <w:trPr>
          <w:trHeight w:val="1310"/>
        </w:trPr>
        <w:tc>
          <w:tcPr>
            <w:tcW w:w="424" w:type="dxa"/>
          </w:tcPr>
          <w:p w14:paraId="6A4212E5"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1</w:t>
            </w:r>
          </w:p>
        </w:tc>
        <w:tc>
          <w:tcPr>
            <w:tcW w:w="1842" w:type="dxa"/>
          </w:tcPr>
          <w:p w14:paraId="03DBDA80"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Organización interna y gobernanza de la cooperativa</w:t>
            </w:r>
          </w:p>
        </w:tc>
        <w:tc>
          <w:tcPr>
            <w:tcW w:w="6868" w:type="dxa"/>
          </w:tcPr>
          <w:p w14:paraId="245A04EB"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2F0397">
              <w:rPr>
                <w:rFonts w:ascii="Calibri" w:hAnsi="Calibri" w:cs="Calibri"/>
                <w:sz w:val="18"/>
                <w:szCs w:val="18"/>
              </w:rPr>
              <w:t>con orientación y liderazgo hacia el desarrollo sostenible. C</w:t>
            </w:r>
            <w:r w:rsidRPr="002F0397">
              <w:rPr>
                <w:rFonts w:ascii="Calibri" w:hAnsi="Calibri" w:cs="Calibri"/>
                <w:sz w:val="18"/>
                <w:szCs w:val="18"/>
              </w:rPr>
              <w:t>omo así también, su regulación interna y legal, tanto para su creación como para su posterior consolidación.</w:t>
            </w:r>
          </w:p>
        </w:tc>
      </w:tr>
      <w:tr w:rsidR="00101F46" w:rsidRPr="002F0397" w14:paraId="610D8341" w14:textId="77777777" w:rsidTr="001B358D">
        <w:trPr>
          <w:trHeight w:val="1052"/>
        </w:trPr>
        <w:tc>
          <w:tcPr>
            <w:tcW w:w="424" w:type="dxa"/>
          </w:tcPr>
          <w:p w14:paraId="158AAA24"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2</w:t>
            </w:r>
          </w:p>
        </w:tc>
        <w:tc>
          <w:tcPr>
            <w:tcW w:w="1842" w:type="dxa"/>
          </w:tcPr>
          <w:p w14:paraId="03ADF6BB"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Gestión financiera, fiscal, contable y administrativa de las cooperativas</w:t>
            </w:r>
          </w:p>
        </w:tc>
        <w:tc>
          <w:tcPr>
            <w:tcW w:w="6868" w:type="dxa"/>
          </w:tcPr>
          <w:p w14:paraId="43DF1AA2"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2F0397" w14:paraId="43A0FA30" w14:textId="77777777" w:rsidTr="001B358D">
        <w:trPr>
          <w:trHeight w:val="741"/>
        </w:trPr>
        <w:tc>
          <w:tcPr>
            <w:tcW w:w="424" w:type="dxa"/>
          </w:tcPr>
          <w:p w14:paraId="5E713C9D"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3</w:t>
            </w:r>
          </w:p>
        </w:tc>
        <w:tc>
          <w:tcPr>
            <w:tcW w:w="1842" w:type="dxa"/>
          </w:tcPr>
          <w:p w14:paraId="392F315F"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 xml:space="preserve">Dirección estratégica y Modelo de negocio </w:t>
            </w:r>
            <w:r w:rsidR="00AE39AE" w:rsidRPr="002F0397">
              <w:rPr>
                <w:rFonts w:ascii="Calibri" w:hAnsi="Calibri" w:cs="Calibri"/>
                <w:sz w:val="18"/>
                <w:szCs w:val="18"/>
              </w:rPr>
              <w:t>con mirada sostenible</w:t>
            </w:r>
          </w:p>
        </w:tc>
        <w:tc>
          <w:tcPr>
            <w:tcW w:w="6868" w:type="dxa"/>
          </w:tcPr>
          <w:p w14:paraId="6285D749" w14:textId="77777777" w:rsidR="00101F46" w:rsidRPr="002F0397" w:rsidRDefault="004B4831" w:rsidP="00AE39AE">
            <w:pPr>
              <w:spacing w:line="276" w:lineRule="auto"/>
              <w:rPr>
                <w:rFonts w:ascii="Calibri" w:hAnsi="Calibri" w:cs="Calibri"/>
                <w:sz w:val="18"/>
                <w:szCs w:val="18"/>
              </w:rPr>
            </w:pPr>
            <w:r w:rsidRPr="002F0397">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2F0397">
              <w:rPr>
                <w:rFonts w:ascii="Calibri" w:hAnsi="Calibri" w:cs="Calibri"/>
                <w:color w:val="000000"/>
                <w:sz w:val="18"/>
                <w:szCs w:val="18"/>
              </w:rPr>
              <w:t xml:space="preserve">,  fortaleciendo su operación productiva  a partir de una planificación estratégica comercial </w:t>
            </w:r>
            <w:r w:rsidR="00136933" w:rsidRPr="002F0397">
              <w:rPr>
                <w:rFonts w:ascii="Calibri" w:hAnsi="Calibri" w:cs="Calibri"/>
                <w:color w:val="000000"/>
                <w:sz w:val="18"/>
                <w:szCs w:val="18"/>
              </w:rPr>
              <w:t>orientada</w:t>
            </w:r>
            <w:r w:rsidR="00AE39AE" w:rsidRPr="002F0397">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2F0397" w14:paraId="0154832C" w14:textId="77777777" w:rsidTr="001B358D">
        <w:trPr>
          <w:trHeight w:val="1643"/>
        </w:trPr>
        <w:tc>
          <w:tcPr>
            <w:tcW w:w="424" w:type="dxa"/>
          </w:tcPr>
          <w:p w14:paraId="11AAE825"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4</w:t>
            </w:r>
          </w:p>
        </w:tc>
        <w:tc>
          <w:tcPr>
            <w:tcW w:w="1842" w:type="dxa"/>
          </w:tcPr>
          <w:p w14:paraId="64988BB6"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2F0397" w:rsidRDefault="004B4831">
            <w:pPr>
              <w:spacing w:line="276" w:lineRule="auto"/>
              <w:rPr>
                <w:rFonts w:ascii="Calibri" w:hAnsi="Calibri" w:cs="Calibri"/>
                <w:sz w:val="18"/>
                <w:szCs w:val="18"/>
              </w:rPr>
            </w:pPr>
            <w:r w:rsidRPr="002F0397">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2F0397" w:rsidRDefault="004B4831">
            <w:pPr>
              <w:spacing w:line="276" w:lineRule="auto"/>
              <w:rPr>
                <w:rFonts w:ascii="Calibri" w:hAnsi="Calibri" w:cs="Calibri"/>
                <w:sz w:val="18"/>
                <w:szCs w:val="18"/>
              </w:rPr>
            </w:pPr>
            <w:r w:rsidRPr="002F0397">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00C19662" w:rsidR="00FE3A9E" w:rsidRDefault="002F0397">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62F710A2">
                <wp:simplePos x="0" y="0"/>
                <wp:positionH relativeFrom="margin">
                  <wp:align>left</wp:align>
                </wp:positionH>
                <wp:positionV relativeFrom="paragraph">
                  <wp:posOffset>807720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3.6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22C1DD05">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20C35BD5" w:rsidR="005E7349" w:rsidRDefault="005E7349">
      <w:pPr>
        <w:spacing w:after="0" w:line="240" w:lineRule="auto"/>
        <w:rPr>
          <w:rFonts w:eastAsia="Times New Roman"/>
          <w:sz w:val="24"/>
          <w:szCs w:val="24"/>
        </w:rPr>
      </w:pPr>
    </w:p>
    <w:p w14:paraId="01A6BE6B" w14:textId="6699F833" w:rsidR="00B84BC0" w:rsidRDefault="00B84BC0">
      <w:pPr>
        <w:spacing w:after="0" w:line="240" w:lineRule="auto"/>
        <w:rPr>
          <w:rFonts w:eastAsia="Times New Roman"/>
          <w:sz w:val="24"/>
          <w:szCs w:val="24"/>
        </w:rPr>
      </w:pPr>
    </w:p>
    <w:p w14:paraId="3BD3A102" w14:textId="4DE24150" w:rsidR="00B84BC0" w:rsidRDefault="00B84BC0">
      <w:pPr>
        <w:spacing w:after="0" w:line="240" w:lineRule="auto"/>
        <w:rPr>
          <w:rFonts w:eastAsia="Times New Roman"/>
          <w:sz w:val="24"/>
          <w:szCs w:val="24"/>
        </w:rPr>
      </w:pPr>
    </w:p>
    <w:p w14:paraId="7BF07A31" w14:textId="25B153A7" w:rsidR="00B84BC0" w:rsidRDefault="00B84BC0">
      <w:pPr>
        <w:spacing w:after="0" w:line="240" w:lineRule="auto"/>
        <w:rPr>
          <w:rFonts w:eastAsia="Times New Roman"/>
          <w:sz w:val="24"/>
          <w:szCs w:val="24"/>
        </w:rPr>
      </w:pPr>
    </w:p>
    <w:p w14:paraId="1EE2EE09" w14:textId="77777777" w:rsidR="00B84BC0" w:rsidRPr="00531C53" w:rsidRDefault="00B84BC0">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AD1270"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AD1270"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AD1270">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AD1270">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AD127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AD127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AD127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AD127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AD127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AD127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AD127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AD127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4" w:name="_heading=h.3fgcqdjkj16b" w:colFirst="0" w:colLast="0"/>
      <w:bookmarkEnd w:id="4"/>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AB539E">
            <w:pPr>
              <w:pStyle w:val="Prrafodelista"/>
              <w:numPr>
                <w:ilvl w:val="0"/>
                <w:numId w:val="5"/>
              </w:numPr>
              <w:pBdr>
                <w:top w:val="nil"/>
                <w:left w:val="nil"/>
                <w:bottom w:val="nil"/>
                <w:right w:val="nil"/>
                <w:between w:val="nil"/>
              </w:pBdr>
              <w:ind w:left="447" w:hanging="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B41D50"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B41D50" w:rsidRDefault="004B4831" w:rsidP="00AB539E">
            <w:pPr>
              <w:pStyle w:val="Prrafodelista"/>
              <w:numPr>
                <w:ilvl w:val="0"/>
                <w:numId w:val="5"/>
              </w:numPr>
              <w:pBdr>
                <w:top w:val="nil"/>
                <w:left w:val="nil"/>
                <w:bottom w:val="nil"/>
                <w:right w:val="nil"/>
                <w:between w:val="nil"/>
              </w:pBdr>
              <w:ind w:left="447" w:hanging="425"/>
              <w:rPr>
                <w:rFonts w:asciiTheme="majorHAnsi" w:hAnsiTheme="majorHAnsi" w:cstheme="majorHAnsi"/>
                <w:sz w:val="18"/>
                <w:szCs w:val="18"/>
              </w:rPr>
            </w:pPr>
            <w:r w:rsidRPr="00B41D50">
              <w:rPr>
                <w:rFonts w:asciiTheme="majorHAnsi" w:hAnsiTheme="majorHAnsi" w:cstheme="majorHAnsi"/>
                <w:b/>
                <w:sz w:val="18"/>
                <w:szCs w:val="18"/>
              </w:rPr>
              <w:t>Ventas cooperativas:</w:t>
            </w:r>
            <w:r w:rsidRPr="00B41D50">
              <w:rPr>
                <w:rFonts w:asciiTheme="majorHAnsi" w:hAnsiTheme="majorHAnsi" w:cstheme="majorHAnsi"/>
                <w:sz w:val="18"/>
                <w:szCs w:val="18"/>
              </w:rPr>
              <w:t xml:space="preserve"> La cooperativa ha realizado ventas desde su conformación a la fecha </w:t>
            </w:r>
          </w:p>
          <w:p w14:paraId="12ADD789" w14:textId="77777777" w:rsidR="00967955" w:rsidRPr="00B41D50"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B41D50" w:rsidRDefault="005A6706">
            <w:pPr>
              <w:jc w:val="center"/>
              <w:rPr>
                <w:rFonts w:asciiTheme="majorHAnsi" w:hAnsiTheme="majorHAnsi" w:cstheme="majorHAnsi"/>
                <w:sz w:val="18"/>
                <w:szCs w:val="18"/>
              </w:rPr>
            </w:pPr>
            <w:r w:rsidRPr="00B41D50">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B41D50" w14:paraId="5B5EFB65" w14:textId="77777777" w:rsidTr="005E7349">
        <w:trPr>
          <w:trHeight w:val="572"/>
        </w:trPr>
        <w:tc>
          <w:tcPr>
            <w:tcW w:w="7084" w:type="dxa"/>
          </w:tcPr>
          <w:p w14:paraId="7FFDCB34" w14:textId="77777777" w:rsidR="00A90725" w:rsidRPr="00B41D50" w:rsidRDefault="00A90725" w:rsidP="00A90725">
            <w:pPr>
              <w:widowControl w:val="0"/>
              <w:numPr>
                <w:ilvl w:val="0"/>
                <w:numId w:val="5"/>
              </w:numPr>
              <w:pBdr>
                <w:top w:val="nil"/>
                <w:left w:val="nil"/>
                <w:bottom w:val="nil"/>
                <w:right w:val="nil"/>
                <w:between w:val="nil"/>
              </w:pBdr>
              <w:spacing w:after="0" w:line="240" w:lineRule="auto"/>
              <w:ind w:left="425" w:hanging="425"/>
              <w:rPr>
                <w:rFonts w:asciiTheme="majorHAnsi" w:hAnsiTheme="majorHAnsi" w:cstheme="majorHAnsi"/>
                <w:sz w:val="18"/>
                <w:szCs w:val="18"/>
              </w:rPr>
            </w:pPr>
            <w:r w:rsidRPr="00B41D50">
              <w:rPr>
                <w:rFonts w:asciiTheme="majorHAnsi" w:hAnsiTheme="majorHAnsi" w:cstheme="majorHAnsi"/>
                <w:b/>
                <w:sz w:val="18"/>
                <w:szCs w:val="18"/>
              </w:rPr>
              <w:t>Participación mujeres directiva:</w:t>
            </w:r>
            <w:r w:rsidRPr="00B41D50">
              <w:rPr>
                <w:rFonts w:asciiTheme="majorHAnsi" w:hAnsiTheme="majorHAnsi" w:cstheme="majorHAnsi"/>
                <w:sz w:val="18"/>
                <w:szCs w:val="18"/>
              </w:rPr>
              <w:t xml:space="preserve"> Porcentaje de mujeres que integran la directiva </w:t>
            </w:r>
          </w:p>
        </w:tc>
        <w:tc>
          <w:tcPr>
            <w:tcW w:w="1701" w:type="dxa"/>
          </w:tcPr>
          <w:p w14:paraId="466993FC" w14:textId="77777777" w:rsidR="00A90725" w:rsidRPr="00B41D50" w:rsidRDefault="00A90725" w:rsidP="005B18BE">
            <w:pPr>
              <w:jc w:val="center"/>
              <w:rPr>
                <w:rFonts w:asciiTheme="majorHAnsi" w:hAnsiTheme="majorHAnsi" w:cstheme="majorHAnsi"/>
                <w:sz w:val="18"/>
                <w:szCs w:val="18"/>
              </w:rPr>
            </w:pPr>
            <w:r w:rsidRPr="00B41D50">
              <w:rPr>
                <w:rFonts w:asciiTheme="majorHAnsi" w:hAnsiTheme="majorHAnsi" w:cstheme="majorHAnsi"/>
                <w:sz w:val="18"/>
                <w:szCs w:val="18"/>
              </w:rPr>
              <w:t>5</w:t>
            </w:r>
          </w:p>
        </w:tc>
      </w:tr>
      <w:tr w:rsidR="00A90725" w:rsidRPr="00B41D50" w14:paraId="10491134" w14:textId="77777777" w:rsidTr="00B41D50">
        <w:trPr>
          <w:trHeight w:val="636"/>
        </w:trPr>
        <w:tc>
          <w:tcPr>
            <w:tcW w:w="7084" w:type="dxa"/>
            <w:tcBorders>
              <w:bottom w:val="single" w:sz="4" w:space="0" w:color="auto"/>
            </w:tcBorders>
          </w:tcPr>
          <w:p w14:paraId="65DF2B27" w14:textId="1DB6D5EA" w:rsidR="00B41D50" w:rsidRPr="00B41D50" w:rsidRDefault="007C54CA" w:rsidP="00AB539E">
            <w:pPr>
              <w:widowControl w:val="0"/>
              <w:numPr>
                <w:ilvl w:val="0"/>
                <w:numId w:val="5"/>
              </w:numPr>
              <w:pBdr>
                <w:top w:val="nil"/>
                <w:left w:val="nil"/>
                <w:bottom w:val="nil"/>
                <w:right w:val="nil"/>
                <w:between w:val="nil"/>
              </w:pBdr>
              <w:spacing w:after="0" w:line="240" w:lineRule="auto"/>
              <w:ind w:left="459" w:hanging="425"/>
              <w:rPr>
                <w:rFonts w:asciiTheme="majorHAnsi" w:hAnsiTheme="majorHAnsi" w:cstheme="majorHAnsi"/>
                <w:b/>
                <w:sz w:val="18"/>
                <w:szCs w:val="18"/>
              </w:rPr>
            </w:pPr>
            <w:r w:rsidRPr="00B41D50">
              <w:rPr>
                <w:rFonts w:asciiTheme="majorHAnsi" w:hAnsiTheme="majorHAnsi" w:cstheme="majorHAnsi"/>
                <w:b/>
                <w:sz w:val="18"/>
                <w:szCs w:val="18"/>
              </w:rPr>
              <w:t>Criterio regional</w:t>
            </w:r>
            <w:r w:rsidR="00B41D50" w:rsidRPr="00B41D50">
              <w:rPr>
                <w:rFonts w:asciiTheme="majorHAnsi" w:hAnsiTheme="majorHAnsi" w:cstheme="majorHAnsi"/>
                <w:b/>
                <w:sz w:val="18"/>
                <w:szCs w:val="18"/>
              </w:rPr>
              <w:t xml:space="preserve"> 1</w:t>
            </w:r>
            <w:r w:rsidRPr="00B41D50">
              <w:rPr>
                <w:rFonts w:asciiTheme="majorHAnsi" w:hAnsiTheme="majorHAnsi" w:cstheme="majorHAnsi"/>
                <w:b/>
                <w:sz w:val="18"/>
                <w:szCs w:val="18"/>
              </w:rPr>
              <w:t xml:space="preserve">: </w:t>
            </w:r>
            <w:r w:rsidR="00B41D50" w:rsidRPr="00B41D50">
              <w:rPr>
                <w:rFonts w:asciiTheme="majorHAnsi" w:eastAsia="Times New Roman" w:hAnsiTheme="majorHAnsi" w:cstheme="majorHAnsi"/>
                <w:sz w:val="18"/>
                <w:szCs w:val="18"/>
              </w:rPr>
              <w:t>Criterio Regional Capacidad Productiva y Tributaria de la Cooperativa.</w:t>
            </w:r>
          </w:p>
        </w:tc>
        <w:tc>
          <w:tcPr>
            <w:tcW w:w="1701" w:type="dxa"/>
            <w:tcBorders>
              <w:bottom w:val="single" w:sz="4" w:space="0" w:color="auto"/>
            </w:tcBorders>
          </w:tcPr>
          <w:p w14:paraId="3D8772BA" w14:textId="0C86F765" w:rsidR="00A90725" w:rsidRPr="00B41D50" w:rsidRDefault="00B41D50" w:rsidP="005B18BE">
            <w:pPr>
              <w:jc w:val="center"/>
              <w:rPr>
                <w:rFonts w:asciiTheme="majorHAnsi" w:hAnsiTheme="majorHAnsi" w:cstheme="majorHAnsi"/>
                <w:sz w:val="18"/>
                <w:szCs w:val="18"/>
              </w:rPr>
            </w:pPr>
            <w:r w:rsidRPr="00B41D50">
              <w:rPr>
                <w:rFonts w:asciiTheme="majorHAnsi" w:hAnsiTheme="majorHAnsi" w:cstheme="majorHAnsi"/>
                <w:sz w:val="18"/>
                <w:szCs w:val="18"/>
              </w:rPr>
              <w:t>2,</w:t>
            </w:r>
            <w:r w:rsidR="00A90725" w:rsidRPr="00B41D50">
              <w:rPr>
                <w:rFonts w:asciiTheme="majorHAnsi" w:hAnsiTheme="majorHAnsi" w:cstheme="majorHAnsi"/>
                <w:sz w:val="18"/>
                <w:szCs w:val="18"/>
              </w:rPr>
              <w:t>5</w:t>
            </w:r>
          </w:p>
        </w:tc>
      </w:tr>
      <w:tr w:rsidR="00B41D50" w:rsidRPr="00B41D50" w14:paraId="43E26F43" w14:textId="77777777" w:rsidTr="00B41D50">
        <w:trPr>
          <w:trHeight w:val="231"/>
        </w:trPr>
        <w:tc>
          <w:tcPr>
            <w:tcW w:w="7084" w:type="dxa"/>
            <w:tcBorders>
              <w:top w:val="single" w:sz="4" w:space="0" w:color="auto"/>
            </w:tcBorders>
          </w:tcPr>
          <w:p w14:paraId="720A43EC" w14:textId="7652EFC1" w:rsidR="00B41D50" w:rsidRPr="00B41D50" w:rsidRDefault="00B41D50" w:rsidP="00AB539E">
            <w:pPr>
              <w:widowControl w:val="0"/>
              <w:numPr>
                <w:ilvl w:val="0"/>
                <w:numId w:val="5"/>
              </w:numPr>
              <w:pBdr>
                <w:top w:val="nil"/>
                <w:left w:val="nil"/>
                <w:bottom w:val="nil"/>
                <w:right w:val="nil"/>
                <w:between w:val="nil"/>
              </w:pBdr>
              <w:spacing w:after="0" w:line="240" w:lineRule="auto"/>
              <w:ind w:left="459" w:hanging="425"/>
              <w:rPr>
                <w:rFonts w:asciiTheme="majorHAnsi" w:hAnsiTheme="majorHAnsi" w:cstheme="majorHAnsi"/>
                <w:b/>
                <w:sz w:val="18"/>
                <w:szCs w:val="18"/>
              </w:rPr>
            </w:pPr>
            <w:r w:rsidRPr="00B41D50">
              <w:rPr>
                <w:rFonts w:asciiTheme="majorHAnsi" w:hAnsiTheme="majorHAnsi" w:cstheme="majorHAnsi"/>
                <w:b/>
                <w:sz w:val="18"/>
                <w:szCs w:val="18"/>
              </w:rPr>
              <w:t xml:space="preserve">Criterio regional 2: </w:t>
            </w:r>
            <w:r w:rsidRPr="00B41D50">
              <w:rPr>
                <w:rFonts w:asciiTheme="majorHAnsi" w:eastAsia="Times New Roman" w:hAnsiTheme="majorHAnsi" w:cstheme="majorHAnsi"/>
                <w:sz w:val="18"/>
                <w:szCs w:val="18"/>
              </w:rPr>
              <w:t>Actividad Económica: Cooperativas Formales con giros económicos y/o proyecto inserto en actividades económicas de Agroindustrias y/o Turismo.</w:t>
            </w:r>
          </w:p>
        </w:tc>
        <w:tc>
          <w:tcPr>
            <w:tcW w:w="1701" w:type="dxa"/>
            <w:tcBorders>
              <w:top w:val="single" w:sz="4" w:space="0" w:color="auto"/>
            </w:tcBorders>
          </w:tcPr>
          <w:p w14:paraId="0EDCB397" w14:textId="75064BB7" w:rsidR="00B41D50" w:rsidRPr="00B41D50" w:rsidRDefault="00B41D50" w:rsidP="005B18BE">
            <w:pPr>
              <w:jc w:val="center"/>
              <w:rPr>
                <w:rFonts w:asciiTheme="majorHAnsi" w:hAnsiTheme="majorHAnsi" w:cstheme="majorHAnsi"/>
                <w:sz w:val="18"/>
                <w:szCs w:val="18"/>
              </w:rPr>
            </w:pPr>
            <w:r w:rsidRPr="00B41D50">
              <w:rPr>
                <w:rFonts w:asciiTheme="majorHAnsi" w:hAnsiTheme="majorHAnsi" w:cstheme="majorHAnsi"/>
                <w:sz w:val="18"/>
                <w:szCs w:val="18"/>
              </w:rPr>
              <w:t>2,5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5BFBDA17" w:rsidR="002A3184" w:rsidRDefault="002A3184">
      <w:pPr>
        <w:rPr>
          <w:sz w:val="20"/>
          <w:szCs w:val="20"/>
        </w:rPr>
      </w:pPr>
    </w:p>
    <w:p w14:paraId="67EA8563" w14:textId="77777777" w:rsidR="005163F3" w:rsidRDefault="005163F3">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7BE57B84" w:rsidR="00321F2E" w:rsidRPr="002A3184" w:rsidRDefault="00321F2E" w:rsidP="00321F2E">
            <w:pPr>
              <w:widowControl w:val="0"/>
              <w:numPr>
                <w:ilvl w:val="0"/>
                <w:numId w:val="22"/>
              </w:numPr>
              <w:spacing w:before="240" w:after="240" w:line="276" w:lineRule="auto"/>
              <w:rPr>
                <w:sz w:val="18"/>
                <w:szCs w:val="18"/>
              </w:rPr>
            </w:pPr>
            <w:bookmarkStart w:id="5" w:name="_GoBack"/>
            <w:bookmarkEnd w:id="5"/>
            <w:r w:rsidRPr="002A3184">
              <w:rPr>
                <w:b/>
                <w:sz w:val="18"/>
                <w:szCs w:val="18"/>
              </w:rPr>
              <w:t>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lastRenderedPageBreak/>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163F3" w14:paraId="6BD35F80" w14:textId="77777777" w:rsidTr="00531C53">
        <w:tc>
          <w:tcPr>
            <w:tcW w:w="9104" w:type="dxa"/>
            <w:gridSpan w:val="2"/>
            <w:shd w:val="clear" w:color="auto" w:fill="C5E0B3"/>
          </w:tcPr>
          <w:p w14:paraId="65A0FB3E" w14:textId="77777777" w:rsidR="00101F46" w:rsidRPr="005163F3" w:rsidRDefault="005E6440">
            <w:pPr>
              <w:spacing w:line="276" w:lineRule="auto"/>
              <w:jc w:val="center"/>
              <w:rPr>
                <w:rFonts w:asciiTheme="majorHAnsi" w:hAnsiTheme="majorHAnsi" w:cstheme="majorHAnsi"/>
                <w:sz w:val="18"/>
                <w:szCs w:val="18"/>
              </w:rPr>
            </w:pPr>
            <w:r w:rsidRPr="005163F3">
              <w:rPr>
                <w:rFonts w:asciiTheme="majorHAnsi" w:hAnsiTheme="majorHAnsi" w:cstheme="majorHAnsi"/>
                <w:b/>
                <w:color w:val="000000"/>
                <w:sz w:val="18"/>
                <w:szCs w:val="18"/>
              </w:rPr>
              <w:t>CUADRO N° 3</w:t>
            </w:r>
            <w:r w:rsidR="004B4831" w:rsidRPr="005163F3">
              <w:rPr>
                <w:rFonts w:asciiTheme="majorHAnsi" w:hAnsiTheme="majorHAnsi" w:cstheme="majorHAnsi"/>
                <w:b/>
                <w:color w:val="000000"/>
                <w:sz w:val="18"/>
                <w:szCs w:val="18"/>
              </w:rPr>
              <w:t xml:space="preserve">: CRITERIOS </w:t>
            </w:r>
            <w:r w:rsidR="004B4831" w:rsidRPr="005163F3">
              <w:rPr>
                <w:rFonts w:asciiTheme="majorHAnsi" w:hAnsiTheme="majorHAnsi" w:cstheme="majorHAnsi"/>
                <w:b/>
                <w:sz w:val="18"/>
                <w:szCs w:val="18"/>
              </w:rPr>
              <w:t>EVALUACIÓN</w:t>
            </w:r>
            <w:r w:rsidR="004B4831" w:rsidRPr="005163F3">
              <w:rPr>
                <w:rFonts w:asciiTheme="majorHAnsi" w:hAnsiTheme="majorHAnsi" w:cstheme="majorHAnsi"/>
                <w:b/>
                <w:color w:val="000000"/>
                <w:sz w:val="18"/>
                <w:szCs w:val="18"/>
              </w:rPr>
              <w:t xml:space="preserve"> CER</w:t>
            </w:r>
          </w:p>
        </w:tc>
      </w:tr>
      <w:tr w:rsidR="00101F46" w:rsidRPr="005163F3" w14:paraId="32604544" w14:textId="77777777" w:rsidTr="00531C53">
        <w:tc>
          <w:tcPr>
            <w:tcW w:w="7425" w:type="dxa"/>
            <w:shd w:val="clear" w:color="auto" w:fill="C5E0B3"/>
          </w:tcPr>
          <w:p w14:paraId="27039382" w14:textId="77777777" w:rsidR="00101F46" w:rsidRPr="005163F3" w:rsidRDefault="004B4831">
            <w:pPr>
              <w:spacing w:line="276" w:lineRule="auto"/>
              <w:jc w:val="center"/>
              <w:rPr>
                <w:rFonts w:asciiTheme="majorHAnsi" w:hAnsiTheme="majorHAnsi" w:cstheme="majorHAnsi"/>
                <w:b/>
                <w:sz w:val="18"/>
                <w:szCs w:val="18"/>
              </w:rPr>
            </w:pPr>
            <w:r w:rsidRPr="005163F3">
              <w:rPr>
                <w:rFonts w:asciiTheme="majorHAnsi" w:hAnsiTheme="majorHAnsi" w:cstheme="majorHAnsi"/>
                <w:b/>
                <w:sz w:val="18"/>
                <w:szCs w:val="18"/>
              </w:rPr>
              <w:t>Criterios Evaluación CER</w:t>
            </w:r>
          </w:p>
        </w:tc>
        <w:tc>
          <w:tcPr>
            <w:tcW w:w="1679" w:type="dxa"/>
            <w:shd w:val="clear" w:color="auto" w:fill="C5E0B3"/>
          </w:tcPr>
          <w:p w14:paraId="4F3EAC2E" w14:textId="77777777" w:rsidR="00101F46" w:rsidRPr="005163F3" w:rsidRDefault="004B4831">
            <w:pPr>
              <w:spacing w:line="276" w:lineRule="auto"/>
              <w:jc w:val="center"/>
              <w:rPr>
                <w:rFonts w:asciiTheme="majorHAnsi" w:hAnsiTheme="majorHAnsi" w:cstheme="majorHAnsi"/>
                <w:b/>
                <w:sz w:val="18"/>
                <w:szCs w:val="18"/>
              </w:rPr>
            </w:pPr>
            <w:r w:rsidRPr="005163F3">
              <w:rPr>
                <w:rFonts w:asciiTheme="majorHAnsi" w:hAnsiTheme="majorHAnsi" w:cstheme="majorHAnsi"/>
                <w:b/>
                <w:sz w:val="18"/>
                <w:szCs w:val="18"/>
              </w:rPr>
              <w:t>Ponderación</w:t>
            </w:r>
          </w:p>
        </w:tc>
      </w:tr>
      <w:tr w:rsidR="00101F46" w:rsidRPr="005163F3" w14:paraId="7C6B24A6" w14:textId="77777777" w:rsidTr="00531C53">
        <w:trPr>
          <w:trHeight w:val="1222"/>
        </w:trPr>
        <w:tc>
          <w:tcPr>
            <w:tcW w:w="7425" w:type="dxa"/>
          </w:tcPr>
          <w:p w14:paraId="324E1267" w14:textId="77777777" w:rsidR="00101F46" w:rsidRPr="005163F3" w:rsidRDefault="004B4831">
            <w:pPr>
              <w:numPr>
                <w:ilvl w:val="0"/>
                <w:numId w:val="22"/>
              </w:numPr>
              <w:rPr>
                <w:rFonts w:asciiTheme="majorHAnsi" w:hAnsiTheme="majorHAnsi" w:cstheme="majorHAnsi"/>
                <w:sz w:val="18"/>
                <w:szCs w:val="18"/>
              </w:rPr>
            </w:pPr>
            <w:proofErr w:type="spellStart"/>
            <w:r w:rsidRPr="005163F3">
              <w:rPr>
                <w:rFonts w:asciiTheme="majorHAnsi" w:hAnsiTheme="majorHAnsi" w:cstheme="majorHAnsi"/>
                <w:b/>
                <w:color w:val="000000"/>
                <w:sz w:val="18"/>
                <w:szCs w:val="18"/>
              </w:rPr>
              <w:t>Asociatividad</w:t>
            </w:r>
            <w:proofErr w:type="spellEnd"/>
            <w:r w:rsidRPr="005163F3">
              <w:rPr>
                <w:rFonts w:asciiTheme="majorHAnsi" w:hAnsiTheme="majorHAnsi" w:cstheme="majorHAnsi"/>
                <w:b/>
                <w:color w:val="000000"/>
                <w:sz w:val="18"/>
                <w:szCs w:val="18"/>
              </w:rPr>
              <w:t>, organización y modelo de gestión:</w:t>
            </w:r>
            <w:r w:rsidRPr="005163F3">
              <w:rPr>
                <w:rFonts w:asciiTheme="majorHAnsi" w:hAnsiTheme="majorHAnsi" w:cstheme="majorHAnsi"/>
                <w:sz w:val="18"/>
                <w:szCs w:val="18"/>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163F3" w:rsidRDefault="004B4831">
            <w:pPr>
              <w:spacing w:line="276" w:lineRule="auto"/>
              <w:jc w:val="center"/>
              <w:rPr>
                <w:rFonts w:asciiTheme="majorHAnsi" w:hAnsiTheme="majorHAnsi" w:cstheme="majorHAnsi"/>
                <w:sz w:val="18"/>
                <w:szCs w:val="18"/>
              </w:rPr>
            </w:pPr>
            <w:r w:rsidRPr="005163F3">
              <w:rPr>
                <w:rFonts w:asciiTheme="majorHAnsi" w:hAnsiTheme="majorHAnsi" w:cstheme="majorHAnsi"/>
                <w:sz w:val="18"/>
                <w:szCs w:val="18"/>
              </w:rPr>
              <w:t>25</w:t>
            </w:r>
          </w:p>
          <w:p w14:paraId="35A4555A" w14:textId="77777777" w:rsidR="00101F46" w:rsidRPr="005163F3" w:rsidRDefault="00101F46">
            <w:pPr>
              <w:spacing w:line="276" w:lineRule="auto"/>
              <w:jc w:val="center"/>
              <w:rPr>
                <w:rFonts w:asciiTheme="majorHAnsi" w:hAnsiTheme="majorHAnsi" w:cstheme="majorHAnsi"/>
                <w:sz w:val="18"/>
                <w:szCs w:val="18"/>
              </w:rPr>
            </w:pPr>
          </w:p>
        </w:tc>
      </w:tr>
      <w:tr w:rsidR="00101F46" w:rsidRPr="005163F3" w14:paraId="7A7A25EB" w14:textId="77777777" w:rsidTr="00531C53">
        <w:trPr>
          <w:trHeight w:val="876"/>
        </w:trPr>
        <w:tc>
          <w:tcPr>
            <w:tcW w:w="7425" w:type="dxa"/>
          </w:tcPr>
          <w:p w14:paraId="3569F508" w14:textId="77777777" w:rsidR="00101F46" w:rsidRPr="005163F3" w:rsidRDefault="004B4831">
            <w:pPr>
              <w:numPr>
                <w:ilvl w:val="0"/>
                <w:numId w:val="22"/>
              </w:numPr>
              <w:spacing w:before="240" w:after="240" w:line="276" w:lineRule="auto"/>
              <w:rPr>
                <w:rFonts w:asciiTheme="majorHAnsi" w:hAnsiTheme="majorHAnsi" w:cstheme="majorHAnsi"/>
                <w:sz w:val="18"/>
                <w:szCs w:val="18"/>
              </w:rPr>
            </w:pPr>
            <w:r w:rsidRPr="005163F3">
              <w:rPr>
                <w:rFonts w:asciiTheme="majorHAnsi" w:hAnsiTheme="majorHAnsi" w:cstheme="majorHAnsi"/>
                <w:b/>
                <w:sz w:val="18"/>
                <w:szCs w:val="18"/>
              </w:rPr>
              <w:t>Beneficios cooperativos (Situación esperada – beneficios directos del proyecto):</w:t>
            </w:r>
            <w:r w:rsidRPr="005163F3">
              <w:rPr>
                <w:rFonts w:asciiTheme="majorHAnsi" w:hAnsiTheme="majorHAnsi" w:cstheme="majorHAnsi"/>
                <w:sz w:val="18"/>
                <w:szCs w:val="18"/>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163F3" w:rsidRDefault="004B4831">
            <w:pPr>
              <w:spacing w:line="276" w:lineRule="auto"/>
              <w:jc w:val="center"/>
              <w:rPr>
                <w:rFonts w:asciiTheme="majorHAnsi" w:hAnsiTheme="majorHAnsi" w:cstheme="majorHAnsi"/>
                <w:sz w:val="18"/>
                <w:szCs w:val="18"/>
              </w:rPr>
            </w:pPr>
            <w:r w:rsidRPr="005163F3">
              <w:rPr>
                <w:rFonts w:asciiTheme="majorHAnsi" w:hAnsiTheme="majorHAnsi" w:cstheme="majorHAnsi"/>
                <w:sz w:val="18"/>
                <w:szCs w:val="18"/>
              </w:rPr>
              <w:t>15</w:t>
            </w:r>
          </w:p>
        </w:tc>
      </w:tr>
      <w:tr w:rsidR="00101F46" w:rsidRPr="005163F3" w14:paraId="5A6F2C4F" w14:textId="77777777" w:rsidTr="00531C53">
        <w:trPr>
          <w:trHeight w:val="1538"/>
        </w:trPr>
        <w:tc>
          <w:tcPr>
            <w:tcW w:w="7425" w:type="dxa"/>
          </w:tcPr>
          <w:p w14:paraId="3B0D9757" w14:textId="77777777" w:rsidR="00101F46" w:rsidRPr="005163F3" w:rsidRDefault="004B4831">
            <w:pPr>
              <w:numPr>
                <w:ilvl w:val="0"/>
                <w:numId w:val="22"/>
              </w:numPr>
              <w:spacing w:before="240" w:after="240" w:line="276" w:lineRule="auto"/>
              <w:rPr>
                <w:rFonts w:asciiTheme="majorHAnsi" w:hAnsiTheme="majorHAnsi" w:cstheme="majorHAnsi"/>
                <w:sz w:val="18"/>
                <w:szCs w:val="18"/>
              </w:rPr>
            </w:pPr>
            <w:r w:rsidRPr="005163F3">
              <w:rPr>
                <w:rFonts w:asciiTheme="majorHAnsi" w:hAnsiTheme="majorHAnsi" w:cstheme="majorHAnsi"/>
                <w:b/>
                <w:sz w:val="18"/>
                <w:szCs w:val="18"/>
              </w:rPr>
              <w:t>Conocimiento de la oportunidad de negocio y entorno empresarial (Pertinencia de las acciones a realizar)</w:t>
            </w:r>
            <w:r w:rsidRPr="005163F3">
              <w:rPr>
                <w:rFonts w:asciiTheme="majorHAnsi" w:hAnsiTheme="majorHAnsi" w:cstheme="majorHAnsi"/>
                <w:sz w:val="18"/>
                <w:szCs w:val="18"/>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163F3" w:rsidRDefault="004B4831">
            <w:pPr>
              <w:jc w:val="center"/>
              <w:rPr>
                <w:rFonts w:asciiTheme="majorHAnsi" w:hAnsiTheme="majorHAnsi" w:cstheme="majorHAnsi"/>
                <w:sz w:val="18"/>
                <w:szCs w:val="18"/>
              </w:rPr>
            </w:pPr>
            <w:r w:rsidRPr="005163F3">
              <w:rPr>
                <w:rFonts w:asciiTheme="majorHAnsi" w:hAnsiTheme="majorHAnsi" w:cstheme="majorHAnsi"/>
                <w:sz w:val="18"/>
                <w:szCs w:val="18"/>
              </w:rPr>
              <w:t>25</w:t>
            </w:r>
          </w:p>
        </w:tc>
      </w:tr>
      <w:tr w:rsidR="00101F46" w:rsidRPr="005163F3" w14:paraId="7277B421" w14:textId="77777777" w:rsidTr="00531C53">
        <w:trPr>
          <w:trHeight w:val="507"/>
        </w:trPr>
        <w:tc>
          <w:tcPr>
            <w:tcW w:w="7425" w:type="dxa"/>
          </w:tcPr>
          <w:p w14:paraId="7603B9B9" w14:textId="77777777" w:rsidR="00101F46" w:rsidRPr="005163F3" w:rsidRDefault="004B4831">
            <w:pPr>
              <w:numPr>
                <w:ilvl w:val="0"/>
                <w:numId w:val="22"/>
              </w:numPr>
              <w:spacing w:before="240" w:after="240" w:line="276" w:lineRule="auto"/>
              <w:rPr>
                <w:rFonts w:asciiTheme="majorHAnsi" w:hAnsiTheme="majorHAnsi" w:cstheme="majorHAnsi"/>
                <w:sz w:val="18"/>
                <w:szCs w:val="18"/>
              </w:rPr>
            </w:pPr>
            <w:r w:rsidRPr="005163F3">
              <w:rPr>
                <w:rFonts w:asciiTheme="majorHAnsi" w:hAnsiTheme="majorHAnsi" w:cstheme="majorHAnsi"/>
                <w:b/>
                <w:sz w:val="18"/>
                <w:szCs w:val="18"/>
              </w:rPr>
              <w:t>Conocimiento proceso productivo:</w:t>
            </w:r>
            <w:r w:rsidRPr="005163F3">
              <w:rPr>
                <w:rFonts w:asciiTheme="majorHAnsi" w:hAnsiTheme="majorHAnsi" w:cstheme="majorHAnsi"/>
                <w:sz w:val="18"/>
                <w:szCs w:val="18"/>
              </w:rPr>
              <w:t xml:space="preserve"> la cooperativa en su presentación demuestra claridad del proceso productivo de los bienes o servicios que produce.</w:t>
            </w:r>
          </w:p>
        </w:tc>
        <w:tc>
          <w:tcPr>
            <w:tcW w:w="1679" w:type="dxa"/>
          </w:tcPr>
          <w:p w14:paraId="07F8E50C" w14:textId="77777777" w:rsidR="00101F46" w:rsidRPr="005163F3" w:rsidRDefault="004B4831">
            <w:pPr>
              <w:jc w:val="center"/>
              <w:rPr>
                <w:rFonts w:asciiTheme="majorHAnsi" w:hAnsiTheme="majorHAnsi" w:cstheme="majorHAnsi"/>
                <w:sz w:val="18"/>
                <w:szCs w:val="18"/>
              </w:rPr>
            </w:pPr>
            <w:r w:rsidRPr="005163F3">
              <w:rPr>
                <w:rFonts w:asciiTheme="majorHAnsi" w:hAnsiTheme="majorHAnsi" w:cstheme="majorHAnsi"/>
                <w:sz w:val="18"/>
                <w:szCs w:val="18"/>
              </w:rPr>
              <w:t>20</w:t>
            </w:r>
          </w:p>
        </w:tc>
      </w:tr>
      <w:tr w:rsidR="00101F46" w:rsidRPr="005163F3" w14:paraId="6E306884" w14:textId="77777777" w:rsidTr="00531C53">
        <w:trPr>
          <w:trHeight w:val="507"/>
        </w:trPr>
        <w:tc>
          <w:tcPr>
            <w:tcW w:w="7425" w:type="dxa"/>
          </w:tcPr>
          <w:p w14:paraId="75464DB9" w14:textId="77777777" w:rsidR="00101F46" w:rsidRPr="005163F3" w:rsidRDefault="004B4831">
            <w:pPr>
              <w:numPr>
                <w:ilvl w:val="0"/>
                <w:numId w:val="22"/>
              </w:numPr>
              <w:spacing w:before="240" w:after="240" w:line="276" w:lineRule="auto"/>
              <w:rPr>
                <w:rFonts w:asciiTheme="majorHAnsi" w:hAnsiTheme="majorHAnsi" w:cstheme="majorHAnsi"/>
                <w:b/>
                <w:sz w:val="18"/>
                <w:szCs w:val="18"/>
              </w:rPr>
            </w:pPr>
            <w:r w:rsidRPr="005163F3">
              <w:rPr>
                <w:rFonts w:asciiTheme="majorHAnsi" w:hAnsiTheme="majorHAnsi" w:cstheme="majorHAnsi"/>
                <w:b/>
                <w:sz w:val="18"/>
                <w:szCs w:val="18"/>
              </w:rPr>
              <w:t>Conocimiento y dominio general</w:t>
            </w:r>
            <w:r w:rsidRPr="005163F3">
              <w:rPr>
                <w:rFonts w:asciiTheme="majorHAnsi" w:hAnsiTheme="majorHAnsi" w:cstheme="majorHAnsi"/>
                <w:sz w:val="18"/>
                <w:szCs w:val="18"/>
              </w:rPr>
              <w:t xml:space="preserve">: La cooperativa demuestra apropiación de la postulación en su presentación. </w:t>
            </w:r>
          </w:p>
        </w:tc>
        <w:tc>
          <w:tcPr>
            <w:tcW w:w="1679" w:type="dxa"/>
          </w:tcPr>
          <w:p w14:paraId="2520963D" w14:textId="77777777" w:rsidR="00101F46" w:rsidRPr="005163F3" w:rsidRDefault="004B4831">
            <w:pPr>
              <w:jc w:val="center"/>
              <w:rPr>
                <w:rFonts w:asciiTheme="majorHAnsi" w:hAnsiTheme="majorHAnsi" w:cstheme="majorHAnsi"/>
                <w:sz w:val="18"/>
                <w:szCs w:val="18"/>
              </w:rPr>
            </w:pPr>
            <w:r w:rsidRPr="005163F3">
              <w:rPr>
                <w:rFonts w:asciiTheme="majorHAnsi" w:hAnsiTheme="majorHAnsi" w:cstheme="majorHAnsi"/>
                <w:sz w:val="18"/>
                <w:szCs w:val="18"/>
              </w:rPr>
              <w:t>15</w:t>
            </w:r>
          </w:p>
        </w:tc>
      </w:tr>
      <w:tr w:rsidR="00101F46" w:rsidRPr="005163F3" w14:paraId="3883F29F" w14:textId="77777777" w:rsidTr="00531C53">
        <w:trPr>
          <w:trHeight w:val="23"/>
        </w:trPr>
        <w:tc>
          <w:tcPr>
            <w:tcW w:w="7425" w:type="dxa"/>
            <w:shd w:val="clear" w:color="auto" w:fill="C5E0B3"/>
          </w:tcPr>
          <w:p w14:paraId="52267F4C" w14:textId="77777777" w:rsidR="00101F46" w:rsidRPr="005163F3" w:rsidRDefault="004B4831">
            <w:pPr>
              <w:spacing w:line="276" w:lineRule="auto"/>
              <w:jc w:val="center"/>
              <w:rPr>
                <w:rFonts w:asciiTheme="majorHAnsi" w:hAnsiTheme="majorHAnsi" w:cstheme="majorHAnsi"/>
                <w:b/>
                <w:sz w:val="18"/>
                <w:szCs w:val="18"/>
              </w:rPr>
            </w:pPr>
            <w:r w:rsidRPr="005163F3">
              <w:rPr>
                <w:rFonts w:asciiTheme="majorHAnsi" w:hAnsiTheme="majorHAnsi" w:cstheme="majorHAnsi"/>
                <w:b/>
                <w:sz w:val="18"/>
                <w:szCs w:val="18"/>
              </w:rPr>
              <w:t>TOTAL</w:t>
            </w:r>
          </w:p>
        </w:tc>
        <w:tc>
          <w:tcPr>
            <w:tcW w:w="1679" w:type="dxa"/>
            <w:shd w:val="clear" w:color="auto" w:fill="C5E0B3"/>
            <w:vAlign w:val="center"/>
          </w:tcPr>
          <w:p w14:paraId="29EE5D74" w14:textId="77777777" w:rsidR="00101F46" w:rsidRPr="005163F3" w:rsidRDefault="004B4831">
            <w:pPr>
              <w:spacing w:line="276" w:lineRule="auto"/>
              <w:jc w:val="center"/>
              <w:rPr>
                <w:rFonts w:asciiTheme="majorHAnsi" w:hAnsiTheme="majorHAnsi" w:cstheme="majorHAnsi"/>
                <w:b/>
                <w:sz w:val="18"/>
                <w:szCs w:val="18"/>
              </w:rPr>
            </w:pPr>
            <w:r w:rsidRPr="005163F3">
              <w:rPr>
                <w:rFonts w:asciiTheme="majorHAnsi" w:hAnsiTheme="majorHAnsi" w:cstheme="majorHAnsi"/>
                <w:b/>
                <w:sz w:val="18"/>
                <w:szCs w:val="18"/>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AD1270">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AD1270">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w:t>
            </w:r>
            <w:r w:rsidRPr="004C7554">
              <w:rPr>
                <w:rFonts w:ascii="Calibri" w:hAnsi="Calibri" w:cs="Calibri"/>
              </w:rPr>
              <w:t>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1A9F6238" w:rsidR="00101F46" w:rsidRDefault="00101F46"/>
    <w:tbl>
      <w:tblPr>
        <w:tblW w:w="8827" w:type="dxa"/>
        <w:jc w:val="center"/>
        <w:tblCellMar>
          <w:left w:w="0" w:type="dxa"/>
          <w:right w:w="0" w:type="dxa"/>
        </w:tblCellMar>
        <w:tblLook w:val="04A0" w:firstRow="1" w:lastRow="0" w:firstColumn="1" w:lastColumn="0" w:noHBand="0" w:noVBand="1"/>
      </w:tblPr>
      <w:tblGrid>
        <w:gridCol w:w="3157"/>
        <w:gridCol w:w="5670"/>
      </w:tblGrid>
      <w:tr w:rsidR="004C7554" w:rsidRPr="007B7233" w14:paraId="43955D5F" w14:textId="77777777" w:rsidTr="00D93B3B">
        <w:trPr>
          <w:trHeight w:val="58"/>
          <w:jc w:val="center"/>
        </w:trPr>
        <w:tc>
          <w:tcPr>
            <w:tcW w:w="8827"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vAlign w:val="center"/>
            <w:hideMark/>
          </w:tcPr>
          <w:p w14:paraId="7164D03B" w14:textId="142B527F" w:rsidR="004C7554" w:rsidRPr="007B7233" w:rsidRDefault="004C7554" w:rsidP="00B80832">
            <w:pPr>
              <w:spacing w:after="0" w:line="240" w:lineRule="auto"/>
              <w:rPr>
                <w:rFonts w:eastAsia="Times New Roman"/>
              </w:rPr>
            </w:pPr>
            <w:r w:rsidRPr="007B7233">
              <w:rPr>
                <w:rFonts w:eastAsia="Times New Roman"/>
                <w:b/>
                <w:bCs/>
              </w:rPr>
              <w:t> </w:t>
            </w:r>
            <w:r>
              <w:rPr>
                <w:rFonts w:eastAsia="Times New Roman"/>
                <w:b/>
                <w:bCs/>
              </w:rPr>
              <w:t>9.</w:t>
            </w:r>
            <w:r w:rsidRPr="007B7233">
              <w:rPr>
                <w:rFonts w:eastAsia="Times New Roman"/>
                <w:b/>
                <w:bCs/>
              </w:rPr>
              <w:t>Criterio regional línea Fortalecimiento:</w:t>
            </w:r>
            <w:r w:rsidRPr="007B7233">
              <w:rPr>
                <w:rFonts w:eastAsia="Times New Roman"/>
              </w:rPr>
              <w:t xml:space="preserve"> Criterio </w:t>
            </w:r>
            <w:r>
              <w:rPr>
                <w:rFonts w:eastAsia="Times New Roman"/>
              </w:rPr>
              <w:t>R</w:t>
            </w:r>
            <w:r w:rsidRPr="007B7233">
              <w:rPr>
                <w:rFonts w:eastAsia="Times New Roman"/>
              </w:rPr>
              <w:t xml:space="preserve">egional </w:t>
            </w:r>
            <w:r>
              <w:rPr>
                <w:rFonts w:eastAsia="Times New Roman"/>
              </w:rPr>
              <w:t>Capacidad Productiva y Tributaria</w:t>
            </w:r>
            <w:r w:rsidRPr="007B7233">
              <w:rPr>
                <w:rFonts w:eastAsia="Times New Roman"/>
              </w:rPr>
              <w:t> </w:t>
            </w:r>
            <w:r>
              <w:rPr>
                <w:rFonts w:eastAsia="Times New Roman"/>
              </w:rPr>
              <w:t>de la Cooperativa.</w:t>
            </w:r>
          </w:p>
        </w:tc>
      </w:tr>
      <w:tr w:rsidR="004C7554" w:rsidRPr="007B7233" w14:paraId="091E81CA" w14:textId="77777777" w:rsidTr="00D93B3B">
        <w:trPr>
          <w:trHeight w:val="1771"/>
          <w:jc w:val="center"/>
        </w:trPr>
        <w:tc>
          <w:tcPr>
            <w:tcW w:w="31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2BDBC1" w14:textId="77777777" w:rsidR="004C7554" w:rsidRPr="007B7233" w:rsidRDefault="004C7554" w:rsidP="00B80832">
            <w:pPr>
              <w:spacing w:line="235" w:lineRule="atLeast"/>
              <w:rPr>
                <w:rFonts w:eastAsia="Times New Roman"/>
              </w:rPr>
            </w:pPr>
            <w:r>
              <w:rPr>
                <w:rFonts w:eastAsia="Times New Roman"/>
              </w:rPr>
              <w:t>La Cooperativa Formal No presenta ventas demostrables en su carpeta tributaria presentada en el periodo de ventas establecido en las bases del programa.</w:t>
            </w:r>
          </w:p>
        </w:tc>
        <w:tc>
          <w:tcPr>
            <w:tcW w:w="5670" w:type="dxa"/>
            <w:tcBorders>
              <w:top w:val="nil"/>
              <w:left w:val="single" w:sz="8" w:space="0" w:color="000000"/>
              <w:bottom w:val="single" w:sz="8" w:space="0" w:color="000000"/>
              <w:right w:val="single" w:sz="8" w:space="0" w:color="000000"/>
            </w:tcBorders>
            <w:vAlign w:val="center"/>
          </w:tcPr>
          <w:p w14:paraId="319A5793" w14:textId="77777777" w:rsidR="004C7554" w:rsidRPr="007B7233" w:rsidRDefault="004C7554" w:rsidP="00B80832">
            <w:pPr>
              <w:spacing w:line="235" w:lineRule="atLeast"/>
              <w:rPr>
                <w:rFonts w:eastAsia="Times New Roman"/>
              </w:rPr>
            </w:pPr>
            <w:r w:rsidRPr="008641FB">
              <w:rPr>
                <w:rFonts w:eastAsia="Times New Roman"/>
              </w:rPr>
              <w:t>La Cooperativa Formal presenta ventas demostrables en su carpeta tributaria presentada en el periodo de ventas establecido en las bases del programa.</w:t>
            </w:r>
          </w:p>
        </w:tc>
      </w:tr>
      <w:tr w:rsidR="004C7554" w:rsidRPr="007B7233" w14:paraId="17FF47E5" w14:textId="77777777" w:rsidTr="00D93B3B">
        <w:trPr>
          <w:trHeight w:val="220"/>
          <w:jc w:val="center"/>
        </w:trPr>
        <w:tc>
          <w:tcPr>
            <w:tcW w:w="31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65DE9F" w14:textId="083CC2AA" w:rsidR="004C7554" w:rsidRPr="007B7233" w:rsidRDefault="004C7554" w:rsidP="00B80832">
            <w:pPr>
              <w:spacing w:line="235" w:lineRule="atLeast"/>
              <w:jc w:val="center"/>
              <w:rPr>
                <w:rFonts w:eastAsia="Times New Roman"/>
              </w:rPr>
            </w:pPr>
            <w:r w:rsidRPr="007B7233">
              <w:rPr>
                <w:rFonts w:eastAsia="Times New Roman"/>
                <w:b/>
                <w:bCs/>
              </w:rPr>
              <w:t>1</w:t>
            </w:r>
          </w:p>
        </w:tc>
        <w:tc>
          <w:tcPr>
            <w:tcW w:w="5670" w:type="dxa"/>
            <w:tcBorders>
              <w:top w:val="nil"/>
              <w:left w:val="single" w:sz="8" w:space="0" w:color="000000"/>
              <w:bottom w:val="single" w:sz="8" w:space="0" w:color="000000"/>
              <w:right w:val="single" w:sz="8" w:space="0" w:color="000000"/>
            </w:tcBorders>
            <w:vAlign w:val="center"/>
          </w:tcPr>
          <w:p w14:paraId="491A7B76" w14:textId="40A6B0F3" w:rsidR="004C7554" w:rsidRPr="007B7233" w:rsidRDefault="004C7554" w:rsidP="00B80832">
            <w:pPr>
              <w:spacing w:line="235" w:lineRule="atLeast"/>
              <w:jc w:val="center"/>
              <w:rPr>
                <w:rFonts w:eastAsia="Times New Roman"/>
              </w:rPr>
            </w:pPr>
            <w:r>
              <w:rPr>
                <w:rFonts w:eastAsia="Times New Roman"/>
                <w:b/>
                <w:bCs/>
              </w:rPr>
              <w:t>7</w:t>
            </w:r>
          </w:p>
        </w:tc>
      </w:tr>
    </w:tbl>
    <w:p w14:paraId="38477A0E" w14:textId="361C7AA0" w:rsidR="004C7554" w:rsidRPr="00EF7916" w:rsidRDefault="004C7554"/>
    <w:tbl>
      <w:tblPr>
        <w:tblW w:w="8779" w:type="dxa"/>
        <w:jc w:val="center"/>
        <w:tblCellMar>
          <w:left w:w="0" w:type="dxa"/>
          <w:right w:w="0" w:type="dxa"/>
        </w:tblCellMar>
        <w:tblLook w:val="04A0" w:firstRow="1" w:lastRow="0" w:firstColumn="1" w:lastColumn="0" w:noHBand="0" w:noVBand="1"/>
      </w:tblPr>
      <w:tblGrid>
        <w:gridCol w:w="3251"/>
        <w:gridCol w:w="2643"/>
        <w:gridCol w:w="2885"/>
      </w:tblGrid>
      <w:tr w:rsidR="006F2D32" w:rsidRPr="007B7233" w14:paraId="2D4F3951" w14:textId="77777777" w:rsidTr="00D93B3B">
        <w:trPr>
          <w:trHeight w:val="58"/>
          <w:jc w:val="center"/>
        </w:trPr>
        <w:tc>
          <w:tcPr>
            <w:tcW w:w="8779" w:type="dxa"/>
            <w:gridSpan w:val="3"/>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hideMark/>
          </w:tcPr>
          <w:p w14:paraId="38C2C76F" w14:textId="0D320359" w:rsidR="006F2D32" w:rsidRPr="007B7233" w:rsidRDefault="004C7554" w:rsidP="004C7554">
            <w:pPr>
              <w:widowControl w:val="0"/>
              <w:spacing w:after="0" w:line="240" w:lineRule="auto"/>
              <w:rPr>
                <w:rFonts w:eastAsia="Times New Roman"/>
              </w:rPr>
            </w:pPr>
            <w:r>
              <w:rPr>
                <w:rFonts w:eastAsia="Times New Roman"/>
                <w:b/>
                <w:bCs/>
              </w:rPr>
              <w:t>10.</w:t>
            </w:r>
            <w:r w:rsidR="006F2D32" w:rsidRPr="007B7233">
              <w:rPr>
                <w:rFonts w:eastAsia="Times New Roman"/>
                <w:b/>
                <w:bCs/>
              </w:rPr>
              <w:t>Criterio regional</w:t>
            </w:r>
            <w:r>
              <w:rPr>
                <w:rFonts w:eastAsia="Times New Roman"/>
                <w:b/>
                <w:bCs/>
              </w:rPr>
              <w:t xml:space="preserve"> 2</w:t>
            </w:r>
            <w:r w:rsidR="006F2D32" w:rsidRPr="007B7233">
              <w:rPr>
                <w:rFonts w:eastAsia="Times New Roman"/>
                <w:b/>
                <w:bCs/>
              </w:rPr>
              <w:t>:</w:t>
            </w:r>
            <w:r w:rsidR="006F2D32" w:rsidRPr="007B7233">
              <w:rPr>
                <w:rFonts w:eastAsia="Times New Roman"/>
              </w:rPr>
              <w:t> Criterio regional Actividad Económica: Cooperativas Formales con giros económicos y/o proyecto inserto en actividades económicas de Agroindustrias y/o Turismo</w:t>
            </w:r>
            <w:r w:rsidR="006F2D32">
              <w:rPr>
                <w:rFonts w:eastAsia="Times New Roman"/>
              </w:rPr>
              <w:t>.</w:t>
            </w:r>
          </w:p>
          <w:p w14:paraId="2369CFA2" w14:textId="77777777" w:rsidR="006F2D32" w:rsidRPr="007B7233" w:rsidRDefault="006F2D32" w:rsidP="00B80832">
            <w:pPr>
              <w:spacing w:after="0" w:line="240" w:lineRule="auto"/>
              <w:rPr>
                <w:rFonts w:eastAsia="Times New Roman"/>
              </w:rPr>
            </w:pPr>
            <w:r w:rsidRPr="007B7233">
              <w:rPr>
                <w:rFonts w:eastAsia="Times New Roman"/>
              </w:rPr>
              <w:t> </w:t>
            </w:r>
          </w:p>
        </w:tc>
      </w:tr>
      <w:tr w:rsidR="006F2D32" w:rsidRPr="007B7233" w14:paraId="523BB751" w14:textId="77777777" w:rsidTr="00D93B3B">
        <w:trPr>
          <w:trHeight w:val="1771"/>
          <w:jc w:val="center"/>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56AC7F" w14:textId="77777777" w:rsidR="006F2D32" w:rsidRPr="007B7233" w:rsidRDefault="006F2D32" w:rsidP="00B80832">
            <w:pPr>
              <w:spacing w:line="235" w:lineRule="atLeast"/>
              <w:rPr>
                <w:rFonts w:eastAsia="Times New Roman"/>
              </w:rPr>
            </w:pPr>
            <w:r w:rsidRPr="008641FB">
              <w:rPr>
                <w:rFonts w:eastAsia="Times New Roman"/>
              </w:rPr>
              <w:t xml:space="preserve">La Actividad económica de la Cooperativa y el proyecto presentado, ambos en conjunto, </w:t>
            </w:r>
            <w:r>
              <w:rPr>
                <w:rFonts w:eastAsia="Times New Roman"/>
              </w:rPr>
              <w:t xml:space="preserve">NO </w:t>
            </w:r>
            <w:r w:rsidRPr="008641FB">
              <w:rPr>
                <w:rFonts w:eastAsia="Times New Roman"/>
              </w:rPr>
              <w:t>se encuentra</w:t>
            </w:r>
            <w:r>
              <w:rPr>
                <w:rFonts w:eastAsia="Times New Roman"/>
              </w:rPr>
              <w:t>n enfocadas</w:t>
            </w:r>
            <w:r w:rsidRPr="008641FB">
              <w:rPr>
                <w:rFonts w:eastAsia="Times New Roman"/>
              </w:rPr>
              <w:t xml:space="preserve"> en actividades económicas de Agroindustrias (ya sea del sector agrícola y/o industria agroalimentaria). y/o Actividades comerciales insertas en el sector económico Turismo.</w:t>
            </w:r>
          </w:p>
        </w:tc>
        <w:tc>
          <w:tcPr>
            <w:tcW w:w="2643" w:type="dxa"/>
            <w:tcBorders>
              <w:top w:val="nil"/>
              <w:left w:val="nil"/>
              <w:bottom w:val="single" w:sz="8" w:space="0" w:color="000000"/>
              <w:right w:val="single" w:sz="8" w:space="0" w:color="000000"/>
            </w:tcBorders>
            <w:tcMar>
              <w:top w:w="0" w:type="dxa"/>
              <w:left w:w="108" w:type="dxa"/>
              <w:bottom w:w="0" w:type="dxa"/>
              <w:right w:w="108" w:type="dxa"/>
            </w:tcMar>
            <w:hideMark/>
          </w:tcPr>
          <w:p w14:paraId="3F245655" w14:textId="77777777" w:rsidR="006F2D32" w:rsidRPr="007B7233" w:rsidRDefault="006F2D32" w:rsidP="00B80832">
            <w:pPr>
              <w:spacing w:line="235" w:lineRule="atLeast"/>
              <w:rPr>
                <w:rFonts w:eastAsia="Times New Roman"/>
              </w:rPr>
            </w:pPr>
            <w:r w:rsidRPr="007B7233">
              <w:rPr>
                <w:rFonts w:eastAsia="Times New Roman"/>
              </w:rPr>
              <w:t> </w:t>
            </w:r>
            <w:r w:rsidRPr="008641FB">
              <w:rPr>
                <w:rFonts w:eastAsia="Times New Roman"/>
              </w:rPr>
              <w:t>La Actividad económica de la Cooperativa y</w:t>
            </w:r>
            <w:r>
              <w:rPr>
                <w:rFonts w:eastAsia="Times New Roman"/>
              </w:rPr>
              <w:t>/o</w:t>
            </w:r>
            <w:r w:rsidRPr="008641FB">
              <w:rPr>
                <w:rFonts w:eastAsia="Times New Roman"/>
              </w:rPr>
              <w:t xml:space="preserve"> el proyecto presentado, </w:t>
            </w:r>
            <w:r>
              <w:rPr>
                <w:rFonts w:eastAsia="Times New Roman"/>
              </w:rPr>
              <w:t>al menos una de estas</w:t>
            </w:r>
            <w:r w:rsidRPr="008641FB">
              <w:rPr>
                <w:rFonts w:eastAsia="Times New Roman"/>
              </w:rPr>
              <w:t>, se encuentra enfocado en actividades económicas de Agroindustrias (ya sea del sector agrícola y/o industria agroalimentaria). y/o Actividades comerciales insertas en el sector económico Turismo.</w:t>
            </w:r>
          </w:p>
        </w:tc>
        <w:tc>
          <w:tcPr>
            <w:tcW w:w="2885" w:type="dxa"/>
            <w:tcBorders>
              <w:top w:val="nil"/>
              <w:left w:val="nil"/>
              <w:bottom w:val="single" w:sz="8" w:space="0" w:color="000000"/>
              <w:right w:val="single" w:sz="8" w:space="0" w:color="000000"/>
            </w:tcBorders>
            <w:tcMar>
              <w:top w:w="0" w:type="dxa"/>
              <w:left w:w="108" w:type="dxa"/>
              <w:bottom w:w="0" w:type="dxa"/>
              <w:right w:w="108" w:type="dxa"/>
            </w:tcMar>
            <w:hideMark/>
          </w:tcPr>
          <w:p w14:paraId="7010DEAE" w14:textId="77777777" w:rsidR="006F2D32" w:rsidRPr="007B7233" w:rsidRDefault="006F2D32" w:rsidP="00B80832">
            <w:pPr>
              <w:spacing w:line="235" w:lineRule="atLeast"/>
              <w:rPr>
                <w:rFonts w:eastAsia="Times New Roman"/>
              </w:rPr>
            </w:pPr>
            <w:r w:rsidRPr="008641FB">
              <w:rPr>
                <w:rFonts w:eastAsia="Times New Roman"/>
              </w:rPr>
              <w:t>La Actividad económica de la Cooperativa y el proyecto presentado, ambos en conjunto, se encuentra enfocado en actividades económicas de Agroindustrias (ya sea del sector agrícola y/o industria agroalimentaria). y/o Actividades comerciales insertas en el sector económico Turismo.</w:t>
            </w:r>
          </w:p>
        </w:tc>
      </w:tr>
      <w:tr w:rsidR="006F2D32" w:rsidRPr="007B7233" w14:paraId="66A5161B" w14:textId="77777777" w:rsidTr="00D93B3B">
        <w:trPr>
          <w:trHeight w:val="220"/>
          <w:jc w:val="center"/>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F46CE0" w14:textId="07DBA3CB" w:rsidR="006F2D32" w:rsidRPr="007B7233" w:rsidRDefault="006F2D32" w:rsidP="00B80832">
            <w:pPr>
              <w:spacing w:line="235" w:lineRule="atLeast"/>
              <w:jc w:val="center"/>
              <w:rPr>
                <w:rFonts w:eastAsia="Times New Roman"/>
              </w:rPr>
            </w:pPr>
            <w:r w:rsidRPr="007B7233">
              <w:rPr>
                <w:rFonts w:eastAsia="Times New Roman"/>
                <w:b/>
                <w:bCs/>
              </w:rPr>
              <w:t>1</w:t>
            </w:r>
          </w:p>
        </w:tc>
        <w:tc>
          <w:tcPr>
            <w:tcW w:w="2643" w:type="dxa"/>
            <w:tcBorders>
              <w:top w:val="nil"/>
              <w:left w:val="nil"/>
              <w:bottom w:val="single" w:sz="8" w:space="0" w:color="000000"/>
              <w:right w:val="single" w:sz="8" w:space="0" w:color="000000"/>
            </w:tcBorders>
            <w:tcMar>
              <w:top w:w="0" w:type="dxa"/>
              <w:left w:w="108" w:type="dxa"/>
              <w:bottom w:w="0" w:type="dxa"/>
              <w:right w:w="108" w:type="dxa"/>
            </w:tcMar>
            <w:hideMark/>
          </w:tcPr>
          <w:p w14:paraId="5701AE08" w14:textId="4E1FC0DA" w:rsidR="006F2D32" w:rsidRPr="007B7233" w:rsidRDefault="006F2D32" w:rsidP="006F2D32">
            <w:pPr>
              <w:spacing w:line="235" w:lineRule="atLeast"/>
              <w:jc w:val="center"/>
              <w:rPr>
                <w:rFonts w:eastAsia="Times New Roman"/>
              </w:rPr>
            </w:pPr>
            <w:r>
              <w:rPr>
                <w:rFonts w:eastAsia="Times New Roman"/>
                <w:b/>
                <w:bCs/>
              </w:rPr>
              <w:t>4</w:t>
            </w:r>
          </w:p>
        </w:tc>
        <w:tc>
          <w:tcPr>
            <w:tcW w:w="2885" w:type="dxa"/>
            <w:tcBorders>
              <w:top w:val="nil"/>
              <w:left w:val="nil"/>
              <w:bottom w:val="single" w:sz="8" w:space="0" w:color="000000"/>
              <w:right w:val="single" w:sz="8" w:space="0" w:color="000000"/>
            </w:tcBorders>
            <w:tcMar>
              <w:top w:w="0" w:type="dxa"/>
              <w:left w:w="108" w:type="dxa"/>
              <w:bottom w:w="0" w:type="dxa"/>
              <w:right w:w="108" w:type="dxa"/>
            </w:tcMar>
            <w:hideMark/>
          </w:tcPr>
          <w:p w14:paraId="767E4EE1" w14:textId="5C7310A2" w:rsidR="006F2D32" w:rsidRPr="007B7233" w:rsidRDefault="006F2D32" w:rsidP="00B80832">
            <w:pPr>
              <w:spacing w:line="235" w:lineRule="atLeast"/>
              <w:jc w:val="center"/>
              <w:rPr>
                <w:rFonts w:eastAsia="Times New Roman"/>
              </w:rPr>
            </w:pPr>
            <w:r w:rsidRPr="007B7233">
              <w:rPr>
                <w:rFonts w:eastAsia="Times New Roman"/>
                <w:b/>
                <w:bCs/>
              </w:rPr>
              <w:t>7</w:t>
            </w:r>
          </w:p>
        </w:tc>
      </w:tr>
    </w:tbl>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lastRenderedPageBreak/>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AD1270"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AD1270"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AD1270"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AD1270"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AD1270"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AD1270"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AD1270"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AD1270"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AD1270"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AD1270"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AD1270"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AD1270"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AD1270"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AD1270"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AD1270"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AD1270"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AD1270"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AD1270"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AD1270"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AD1270"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AD1270"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AD1270"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AD1270"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A7A27" w14:textId="77777777" w:rsidR="00AD1270" w:rsidRDefault="00AD1270">
      <w:pPr>
        <w:spacing w:after="0" w:line="240" w:lineRule="auto"/>
      </w:pPr>
      <w:r>
        <w:separator/>
      </w:r>
    </w:p>
  </w:endnote>
  <w:endnote w:type="continuationSeparator" w:id="0">
    <w:p w14:paraId="455A2FD4" w14:textId="77777777" w:rsidR="00AD1270" w:rsidRDefault="00AD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70F9A902"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97325">
      <w:rPr>
        <w:noProof/>
        <w:color w:val="000000"/>
      </w:rPr>
      <w:t>23</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B84EF" w14:textId="77777777" w:rsidR="00AD1270" w:rsidRDefault="00AD1270">
      <w:pPr>
        <w:spacing w:after="0" w:line="240" w:lineRule="auto"/>
      </w:pPr>
      <w:r>
        <w:separator/>
      </w:r>
    </w:p>
  </w:footnote>
  <w:footnote w:type="continuationSeparator" w:id="0">
    <w:p w14:paraId="73F5D5D3" w14:textId="77777777" w:rsidR="00AD1270" w:rsidRDefault="00AD1270">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F25468"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24A5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672A2"/>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0397"/>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C7554"/>
    <w:rsid w:val="004D4887"/>
    <w:rsid w:val="004D54D2"/>
    <w:rsid w:val="004E1BCF"/>
    <w:rsid w:val="004E3709"/>
    <w:rsid w:val="004E4373"/>
    <w:rsid w:val="004E5441"/>
    <w:rsid w:val="004E701F"/>
    <w:rsid w:val="004E73DD"/>
    <w:rsid w:val="004F0792"/>
    <w:rsid w:val="004F62CF"/>
    <w:rsid w:val="00502EC1"/>
    <w:rsid w:val="005163F3"/>
    <w:rsid w:val="00522B80"/>
    <w:rsid w:val="00531C53"/>
    <w:rsid w:val="005377AD"/>
    <w:rsid w:val="005408E1"/>
    <w:rsid w:val="00551974"/>
    <w:rsid w:val="0055509F"/>
    <w:rsid w:val="0057318B"/>
    <w:rsid w:val="005771C0"/>
    <w:rsid w:val="00582309"/>
    <w:rsid w:val="00597325"/>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2161C"/>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2D32"/>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B539E"/>
    <w:rsid w:val="00AC1818"/>
    <w:rsid w:val="00AD1270"/>
    <w:rsid w:val="00AD5AD8"/>
    <w:rsid w:val="00AE20AF"/>
    <w:rsid w:val="00AE39AE"/>
    <w:rsid w:val="00AF0669"/>
    <w:rsid w:val="00AF30FE"/>
    <w:rsid w:val="00B06A48"/>
    <w:rsid w:val="00B11F36"/>
    <w:rsid w:val="00B17135"/>
    <w:rsid w:val="00B17808"/>
    <w:rsid w:val="00B17A1E"/>
    <w:rsid w:val="00B32EEA"/>
    <w:rsid w:val="00B34A5A"/>
    <w:rsid w:val="00B4180D"/>
    <w:rsid w:val="00B41D50"/>
    <w:rsid w:val="00B44E76"/>
    <w:rsid w:val="00B45177"/>
    <w:rsid w:val="00B5049E"/>
    <w:rsid w:val="00B50F94"/>
    <w:rsid w:val="00B524A5"/>
    <w:rsid w:val="00B63836"/>
    <w:rsid w:val="00B75BB4"/>
    <w:rsid w:val="00B80BEE"/>
    <w:rsid w:val="00B84BC0"/>
    <w:rsid w:val="00BA00F8"/>
    <w:rsid w:val="00BA1785"/>
    <w:rsid w:val="00BA476E"/>
    <w:rsid w:val="00BA5D4B"/>
    <w:rsid w:val="00BA7966"/>
    <w:rsid w:val="00BB12E9"/>
    <w:rsid w:val="00BE12DE"/>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56CCE"/>
    <w:rsid w:val="00D61DA4"/>
    <w:rsid w:val="00D70476"/>
    <w:rsid w:val="00D86480"/>
    <w:rsid w:val="00D93B3B"/>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63F3"/>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88387E-2DDF-42BF-A7AE-15EF1F1D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52</Pages>
  <Words>15717</Words>
  <Characters>86449</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83</cp:revision>
  <dcterms:created xsi:type="dcterms:W3CDTF">2024-02-27T12:02:00Z</dcterms:created>
  <dcterms:modified xsi:type="dcterms:W3CDTF">2024-02-29T23:14:00Z</dcterms:modified>
</cp:coreProperties>
</file>