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rsidP="00A701FF">
      <w:pPr>
        <w:tabs>
          <w:tab w:val="left" w:pos="567"/>
        </w:tabs>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7C49982E" w:rsidR="00101F46" w:rsidRDefault="00A108ED" w:rsidP="00A108ED">
      <w:pPr>
        <w:spacing w:line="276" w:lineRule="auto"/>
        <w:ind w:right="2628"/>
        <w:rPr>
          <w:b/>
          <w:sz w:val="32"/>
          <w:szCs w:val="32"/>
        </w:rPr>
      </w:pPr>
      <w:r>
        <w:rPr>
          <w:b/>
          <w:sz w:val="32"/>
          <w:szCs w:val="32"/>
        </w:rPr>
        <w:t xml:space="preserve">                              </w:t>
      </w:r>
      <w:r w:rsidR="00130DBA">
        <w:rPr>
          <w:b/>
          <w:sz w:val="32"/>
          <w:szCs w:val="32"/>
        </w:rPr>
        <w:t xml:space="preserve">           REGIÓN DE ÑUBLE</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596787" w14:paraId="1644D8E9" w14:textId="77777777" w:rsidTr="001B358D">
        <w:trPr>
          <w:trHeight w:val="268"/>
        </w:trPr>
        <w:tc>
          <w:tcPr>
            <w:tcW w:w="424" w:type="dxa"/>
          </w:tcPr>
          <w:p w14:paraId="7879D14C" w14:textId="77777777" w:rsidR="00101F46" w:rsidRPr="00596787" w:rsidRDefault="00101F46">
            <w:pPr>
              <w:spacing w:line="276" w:lineRule="auto"/>
              <w:jc w:val="center"/>
              <w:rPr>
                <w:rFonts w:ascii="Calibri" w:hAnsi="Calibri" w:cs="Calibri"/>
                <w:b/>
                <w:sz w:val="18"/>
                <w:szCs w:val="18"/>
              </w:rPr>
            </w:pPr>
          </w:p>
        </w:tc>
        <w:tc>
          <w:tcPr>
            <w:tcW w:w="1842" w:type="dxa"/>
          </w:tcPr>
          <w:p w14:paraId="745F4293" w14:textId="77777777" w:rsidR="00101F46" w:rsidRPr="00596787" w:rsidRDefault="004B4831">
            <w:pPr>
              <w:spacing w:line="276" w:lineRule="auto"/>
              <w:jc w:val="center"/>
              <w:rPr>
                <w:rFonts w:ascii="Calibri" w:hAnsi="Calibri" w:cs="Calibri"/>
                <w:b/>
                <w:sz w:val="18"/>
                <w:szCs w:val="18"/>
              </w:rPr>
            </w:pPr>
            <w:r w:rsidRPr="00596787">
              <w:rPr>
                <w:rFonts w:ascii="Calibri" w:hAnsi="Calibri" w:cs="Calibri"/>
                <w:b/>
                <w:sz w:val="18"/>
                <w:szCs w:val="18"/>
              </w:rPr>
              <w:t>Dimensión</w:t>
            </w:r>
          </w:p>
        </w:tc>
        <w:tc>
          <w:tcPr>
            <w:tcW w:w="6868" w:type="dxa"/>
          </w:tcPr>
          <w:p w14:paraId="0589E5E3" w14:textId="77777777" w:rsidR="00101F46" w:rsidRPr="00596787" w:rsidRDefault="004B4831">
            <w:pPr>
              <w:spacing w:line="276" w:lineRule="auto"/>
              <w:jc w:val="center"/>
              <w:rPr>
                <w:rFonts w:ascii="Calibri" w:hAnsi="Calibri" w:cs="Calibri"/>
                <w:b/>
                <w:sz w:val="18"/>
                <w:szCs w:val="18"/>
              </w:rPr>
            </w:pPr>
            <w:r w:rsidRPr="00596787">
              <w:rPr>
                <w:rFonts w:ascii="Calibri" w:hAnsi="Calibri" w:cs="Calibri"/>
                <w:b/>
                <w:sz w:val="18"/>
                <w:szCs w:val="18"/>
              </w:rPr>
              <w:t>Propósito</w:t>
            </w:r>
          </w:p>
        </w:tc>
      </w:tr>
      <w:tr w:rsidR="00101F46" w:rsidRPr="00596787" w14:paraId="2C7B697D" w14:textId="77777777" w:rsidTr="001B358D">
        <w:trPr>
          <w:trHeight w:val="1310"/>
        </w:trPr>
        <w:tc>
          <w:tcPr>
            <w:tcW w:w="424" w:type="dxa"/>
          </w:tcPr>
          <w:p w14:paraId="6A4212E5"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1</w:t>
            </w:r>
          </w:p>
        </w:tc>
        <w:tc>
          <w:tcPr>
            <w:tcW w:w="1842" w:type="dxa"/>
          </w:tcPr>
          <w:p w14:paraId="03DBDA80"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Organización interna y gobernanza de la cooperativa</w:t>
            </w:r>
          </w:p>
        </w:tc>
        <w:tc>
          <w:tcPr>
            <w:tcW w:w="6868" w:type="dxa"/>
          </w:tcPr>
          <w:p w14:paraId="245A04EB"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596787">
              <w:rPr>
                <w:rFonts w:ascii="Calibri" w:hAnsi="Calibri" w:cs="Calibri"/>
                <w:sz w:val="18"/>
                <w:szCs w:val="18"/>
              </w:rPr>
              <w:t>con orientación y liderazgo hacia el desarrollo sostenible. C</w:t>
            </w:r>
            <w:r w:rsidRPr="00596787">
              <w:rPr>
                <w:rFonts w:ascii="Calibri" w:hAnsi="Calibri" w:cs="Calibri"/>
                <w:sz w:val="18"/>
                <w:szCs w:val="18"/>
              </w:rPr>
              <w:t>omo así también, su regulación interna y legal, tanto para su creación como para su posterior consolidación.</w:t>
            </w:r>
          </w:p>
        </w:tc>
      </w:tr>
      <w:tr w:rsidR="00101F46" w:rsidRPr="00596787" w14:paraId="610D8341" w14:textId="77777777" w:rsidTr="001B358D">
        <w:trPr>
          <w:trHeight w:val="1052"/>
        </w:trPr>
        <w:tc>
          <w:tcPr>
            <w:tcW w:w="424" w:type="dxa"/>
          </w:tcPr>
          <w:p w14:paraId="158AAA24"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2</w:t>
            </w:r>
          </w:p>
        </w:tc>
        <w:tc>
          <w:tcPr>
            <w:tcW w:w="1842" w:type="dxa"/>
          </w:tcPr>
          <w:p w14:paraId="03ADF6BB"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Gestión financiera, fiscal, contable y administrativa de las cooperativas</w:t>
            </w:r>
          </w:p>
        </w:tc>
        <w:tc>
          <w:tcPr>
            <w:tcW w:w="6868" w:type="dxa"/>
          </w:tcPr>
          <w:p w14:paraId="43DF1AA2"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596787" w14:paraId="43A0FA30" w14:textId="77777777" w:rsidTr="001B358D">
        <w:trPr>
          <w:trHeight w:val="741"/>
        </w:trPr>
        <w:tc>
          <w:tcPr>
            <w:tcW w:w="424" w:type="dxa"/>
          </w:tcPr>
          <w:p w14:paraId="5E713C9D"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3</w:t>
            </w:r>
          </w:p>
        </w:tc>
        <w:tc>
          <w:tcPr>
            <w:tcW w:w="1842" w:type="dxa"/>
          </w:tcPr>
          <w:p w14:paraId="392F315F"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 xml:space="preserve">Dirección estratégica y Modelo de negocio </w:t>
            </w:r>
            <w:r w:rsidR="00AE39AE" w:rsidRPr="00596787">
              <w:rPr>
                <w:rFonts w:ascii="Calibri" w:hAnsi="Calibri" w:cs="Calibri"/>
                <w:sz w:val="18"/>
                <w:szCs w:val="18"/>
              </w:rPr>
              <w:t>con mirada sostenible</w:t>
            </w:r>
          </w:p>
        </w:tc>
        <w:tc>
          <w:tcPr>
            <w:tcW w:w="6868" w:type="dxa"/>
          </w:tcPr>
          <w:p w14:paraId="6285D749" w14:textId="77777777" w:rsidR="00101F46" w:rsidRPr="00596787" w:rsidRDefault="004B4831" w:rsidP="00AE39AE">
            <w:pPr>
              <w:spacing w:line="276" w:lineRule="auto"/>
              <w:rPr>
                <w:rFonts w:ascii="Calibri" w:hAnsi="Calibri" w:cs="Calibri"/>
                <w:sz w:val="18"/>
                <w:szCs w:val="18"/>
              </w:rPr>
            </w:pPr>
            <w:r w:rsidRPr="00596787">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596787">
              <w:rPr>
                <w:rFonts w:ascii="Calibri" w:hAnsi="Calibri" w:cs="Calibri"/>
                <w:color w:val="000000"/>
                <w:sz w:val="18"/>
                <w:szCs w:val="18"/>
              </w:rPr>
              <w:t xml:space="preserve">,  fortaleciendo su operación productiva  a partir de una planificación estratégica comercial </w:t>
            </w:r>
            <w:r w:rsidR="00136933" w:rsidRPr="00596787">
              <w:rPr>
                <w:rFonts w:ascii="Calibri" w:hAnsi="Calibri" w:cs="Calibri"/>
                <w:color w:val="000000"/>
                <w:sz w:val="18"/>
                <w:szCs w:val="18"/>
              </w:rPr>
              <w:t>orientada</w:t>
            </w:r>
            <w:r w:rsidR="00AE39AE" w:rsidRPr="00596787">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596787" w14:paraId="0154832C" w14:textId="77777777" w:rsidTr="001B358D">
        <w:trPr>
          <w:trHeight w:val="1643"/>
        </w:trPr>
        <w:tc>
          <w:tcPr>
            <w:tcW w:w="424" w:type="dxa"/>
          </w:tcPr>
          <w:p w14:paraId="11AAE825"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4</w:t>
            </w:r>
          </w:p>
        </w:tc>
        <w:tc>
          <w:tcPr>
            <w:tcW w:w="1842" w:type="dxa"/>
          </w:tcPr>
          <w:p w14:paraId="64988BB6"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596787" w:rsidRDefault="004B4831">
            <w:pPr>
              <w:spacing w:line="276" w:lineRule="auto"/>
              <w:rPr>
                <w:rFonts w:ascii="Calibri" w:hAnsi="Calibri" w:cs="Calibri"/>
                <w:sz w:val="18"/>
                <w:szCs w:val="18"/>
              </w:rPr>
            </w:pPr>
            <w:r w:rsidRPr="00596787">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596787" w:rsidRDefault="004B4831">
            <w:pPr>
              <w:spacing w:line="276" w:lineRule="auto"/>
              <w:rPr>
                <w:rFonts w:ascii="Calibri" w:hAnsi="Calibri" w:cs="Calibri"/>
                <w:sz w:val="18"/>
                <w:szCs w:val="18"/>
              </w:rPr>
            </w:pPr>
            <w:r w:rsidRPr="00596787">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p>
    <w:p w14:paraId="6F2AA9AF" w14:textId="03341506" w:rsidR="00FE3A9E" w:rsidRDefault="00596787">
      <w:pPr>
        <w:rPr>
          <w:color w:val="000000"/>
        </w:rPr>
      </w:pPr>
      <w:r>
        <w:rPr>
          <w:noProof/>
          <w:lang w:val="es-CL"/>
        </w:rPr>
        <mc:AlternateContent>
          <mc:Choice Requires="wps">
            <w:drawing>
              <wp:anchor distT="45720" distB="45720" distL="114300" distR="114300" simplePos="0" relativeHeight="251667456" behindDoc="0" locked="0" layoutInCell="1" hidden="0" allowOverlap="1" wp14:anchorId="0DBB91CB" wp14:editId="35753901">
                <wp:simplePos x="0" y="0"/>
                <wp:positionH relativeFrom="margin">
                  <wp:align>left</wp:align>
                </wp:positionH>
                <wp:positionV relativeFrom="paragraph">
                  <wp:posOffset>807720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6" style="position:absolute;left:0;text-align:left;margin-left:0;margin-top:63.6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" fillcolor="#c4e0b2" strokeweight="1pt">
                <v:stroke startarrowwidth="narrow" startarrowlength="short" endarrowwidth="narrow" endarrowlength="short"/>
                <v:textbox inset="2.53958mm,1.2694mm,2.53958mm,1.2694mm">
                  <w:txbxContent>
                    <w:p w14:paraId="1BE3EBAE" w14:textId="77777777" w:rsidR="00AD5AD8" w:rsidRPr="009F2F14" w:rsidRDefault="00AD5AD8"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9F2F14" w:rsidRPr="00EF7916">
        <w:rPr>
          <w:noProof/>
          <w:lang w:val="es-CL"/>
        </w:rPr>
        <mc:AlternateContent>
          <mc:Choice Requires="wps">
            <w:drawing>
              <wp:anchor distT="45720" distB="45720" distL="114300" distR="114300" simplePos="0" relativeHeight="251663360" behindDoc="0" locked="0" layoutInCell="1" hidden="0" allowOverlap="1" wp14:anchorId="1D34A05C" wp14:editId="664D5459">
                <wp:simplePos x="0" y="0"/>
                <wp:positionH relativeFrom="margin">
                  <wp:align>left</wp:align>
                </wp:positionH>
                <wp:positionV relativeFrom="paragraph">
                  <wp:posOffset>1638300</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7" style="position:absolute;left:0;text-align:left;margin-left:0;margin-top:129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" fillcolor="#c4e0b2" strokeweight="1pt">
                <v:stroke startarrowwidth="narrow" startarrowlength="short" endarrowwidth="narrow" endarrowlength="short"/>
                <v:textbox inset="2.53958mm,1.2694mm,2.53958mm,1.2694mm">
                  <w:txbxContent>
                    <w:p w14:paraId="5A4ECC58" w14:textId="77777777" w:rsidR="00AD5AD8" w:rsidRPr="009F2F14" w:rsidRDefault="00AD5AD8"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2" w:name="_heading=h.gjdgxs" w:colFirst="0" w:colLast="0"/>
      <w:bookmarkEnd w:id="2"/>
      <w:r w:rsidRPr="00EF7916">
        <w:lastRenderedPageBreak/>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3" w:name="_heading=h.bivwgucx1b3t" w:colFirst="0" w:colLast="0"/>
      <w:bookmarkEnd w:id="3"/>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6AC34C47" w:rsidR="008F58B9" w:rsidRDefault="008F58B9">
      <w:pPr>
        <w:spacing w:after="0" w:line="240" w:lineRule="auto"/>
        <w:rPr>
          <w:rFonts w:eastAsia="Times New Roman"/>
          <w:sz w:val="24"/>
          <w:szCs w:val="24"/>
        </w:rPr>
      </w:pPr>
    </w:p>
    <w:p w14:paraId="615230DC" w14:textId="603B1D5B" w:rsidR="000A2C54" w:rsidRDefault="000A2C54">
      <w:pPr>
        <w:spacing w:after="0" w:line="240" w:lineRule="auto"/>
        <w:rPr>
          <w:rFonts w:eastAsia="Times New Roman"/>
          <w:sz w:val="24"/>
          <w:szCs w:val="24"/>
        </w:rPr>
      </w:pPr>
    </w:p>
    <w:p w14:paraId="56E21AE0" w14:textId="705E0B80" w:rsidR="000A2C54" w:rsidRDefault="000A2C54">
      <w:pPr>
        <w:spacing w:after="0" w:line="240" w:lineRule="auto"/>
        <w:rPr>
          <w:rFonts w:eastAsia="Times New Roman"/>
          <w:sz w:val="24"/>
          <w:szCs w:val="24"/>
        </w:rPr>
      </w:pPr>
    </w:p>
    <w:p w14:paraId="62EC10A1" w14:textId="241756B0" w:rsidR="000A2C54" w:rsidRDefault="000A2C54">
      <w:pPr>
        <w:spacing w:after="0" w:line="240" w:lineRule="auto"/>
        <w:rPr>
          <w:rFonts w:eastAsia="Times New Roman"/>
          <w:sz w:val="24"/>
          <w:szCs w:val="24"/>
        </w:rPr>
      </w:pPr>
    </w:p>
    <w:p w14:paraId="2E656C3D" w14:textId="77777777" w:rsidR="000A2C54" w:rsidRDefault="000A2C54">
      <w:pPr>
        <w:spacing w:after="0" w:line="240" w:lineRule="auto"/>
        <w:rPr>
          <w:rFonts w:eastAsia="Times New Roman"/>
          <w:sz w:val="24"/>
          <w:szCs w:val="24"/>
        </w:rPr>
      </w:pPr>
    </w:p>
    <w:p w14:paraId="7746C188" w14:textId="77777777" w:rsidR="005E7349" w:rsidRPr="00531C53" w:rsidRDefault="005E7349">
      <w:pPr>
        <w:spacing w:after="0" w:line="240" w:lineRule="auto"/>
        <w:rPr>
          <w:rFonts w:eastAsia="Times New Roman"/>
          <w:sz w:val="24"/>
          <w:szCs w:val="24"/>
        </w:rPr>
      </w:pPr>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5E03E2"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5E03E2"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5E03E2">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5E03E2">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5E03E2">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5E03E2">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5E03E2">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5E03E2">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5E03E2">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5E03E2">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5E03E2">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5E03E2">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AD5AD8" w:rsidRDefault="00AD5AD8" w:rsidP="00FD0202">
                      <w:pPr>
                        <w:spacing w:line="258" w:lineRule="auto"/>
                        <w:textDirection w:val="btLr"/>
                        <w:rPr>
                          <w:b/>
                          <w:color w:val="000000"/>
                        </w:rPr>
                      </w:pPr>
                      <w:r>
                        <w:rPr>
                          <w:b/>
                          <w:color w:val="000000"/>
                        </w:rPr>
                        <w:t>NOTA 3:</w:t>
                      </w:r>
                    </w:p>
                    <w:p w14:paraId="09A2DC23" w14:textId="77777777" w:rsidR="00AD5AD8" w:rsidRDefault="00AD5AD8"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AD5AD8" w:rsidRDefault="00AD5AD8" w:rsidP="00531C53">
                      <w:pPr>
                        <w:spacing w:after="0"/>
                        <w:ind w:left="360"/>
                      </w:pPr>
                    </w:p>
                    <w:p w14:paraId="0EF78B23" w14:textId="77777777" w:rsidR="00AD5AD8" w:rsidRDefault="00AD5AD8"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AD5AD8" w:rsidRDefault="00AD5AD8" w:rsidP="00230696">
                      <w:pPr>
                        <w:spacing w:after="0"/>
                      </w:pPr>
                    </w:p>
                    <w:p w14:paraId="505DE389" w14:textId="77777777" w:rsidR="00AD5AD8" w:rsidRDefault="00AD5AD8" w:rsidP="00FD0202">
                      <w:pPr>
                        <w:pStyle w:val="Prrafodelista"/>
                        <w:numPr>
                          <w:ilvl w:val="0"/>
                          <w:numId w:val="36"/>
                        </w:numPr>
                        <w:spacing w:after="0"/>
                      </w:pPr>
                      <w:r>
                        <w:t>En el caso de las cooperativas compuestas en un 80% o más mujeres, al menos el 60% debe estar capacitada.</w:t>
                      </w:r>
                    </w:p>
                    <w:p w14:paraId="3CEED264" w14:textId="77777777" w:rsidR="00AD5AD8" w:rsidRDefault="00AD5AD8" w:rsidP="00FD0202">
                      <w:pPr>
                        <w:spacing w:after="0"/>
                      </w:pPr>
                    </w:p>
                    <w:p w14:paraId="310A1514" w14:textId="77777777" w:rsidR="00AD5AD8" w:rsidRDefault="00AD5AD8"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AD5AD8" w:rsidRDefault="00AD5AD8"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4" w:name="_heading=h.3fgcqdjkj16b" w:colFirst="0" w:colLast="0"/>
      <w:bookmarkEnd w:id="4"/>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AD5AD8" w:rsidRDefault="00AD5AD8">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AD5AD8" w:rsidRDefault="00AD5AD8">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AD5AD8" w:rsidRDefault="00AD5AD8"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AD5AD8" w:rsidRDefault="00AD5AD8"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AD5AD8" w:rsidRDefault="00AD5AD8"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AD5AD8" w:rsidRDefault="00AD5AD8"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AD5AD8" w:rsidRDefault="00AD5AD8"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AD5AD8" w:rsidRDefault="00AD5AD8">
                      <w:pPr>
                        <w:spacing w:line="258" w:lineRule="auto"/>
                        <w:ind w:left="141" w:right="135" w:firstLine="1125"/>
                        <w:textDirection w:val="btLr"/>
                        <w:rPr>
                          <w:color w:val="000000"/>
                        </w:rPr>
                      </w:pPr>
                    </w:p>
                    <w:p w14:paraId="7D4C85EC" w14:textId="77777777" w:rsidR="00AD5AD8" w:rsidRDefault="00AD5AD8">
                      <w:pPr>
                        <w:spacing w:line="258" w:lineRule="auto"/>
                        <w:ind w:left="141" w:right="135" w:firstLine="1125"/>
                        <w:textDirection w:val="btLr"/>
                        <w:rPr>
                          <w:color w:val="000000"/>
                        </w:rPr>
                      </w:pPr>
                    </w:p>
                    <w:p w14:paraId="7BBA99CE" w14:textId="77777777" w:rsidR="00AD5AD8" w:rsidRDefault="00AD5AD8">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A701FF">
            <w:pPr>
              <w:pStyle w:val="Prrafodelista"/>
              <w:numPr>
                <w:ilvl w:val="0"/>
                <w:numId w:val="5"/>
              </w:numPr>
              <w:pBdr>
                <w:top w:val="nil"/>
                <w:left w:val="nil"/>
                <w:bottom w:val="nil"/>
                <w:right w:val="nil"/>
                <w:between w:val="nil"/>
              </w:pBdr>
              <w:ind w:left="447"/>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A701FF">
            <w:pPr>
              <w:pStyle w:val="Prrafodelista"/>
              <w:numPr>
                <w:ilvl w:val="0"/>
                <w:numId w:val="5"/>
              </w:numPr>
              <w:pBdr>
                <w:top w:val="nil"/>
                <w:left w:val="nil"/>
                <w:bottom w:val="nil"/>
                <w:right w:val="nil"/>
                <w:between w:val="nil"/>
              </w:pBdr>
              <w:ind w:left="447" w:hanging="425"/>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4F10F918" w:rsidR="00A90725" w:rsidRPr="007C54CA" w:rsidRDefault="007C54CA" w:rsidP="00A701FF">
            <w:pPr>
              <w:widowControl w:val="0"/>
              <w:numPr>
                <w:ilvl w:val="0"/>
                <w:numId w:val="5"/>
              </w:numPr>
              <w:pBdr>
                <w:top w:val="nil"/>
                <w:left w:val="nil"/>
                <w:bottom w:val="nil"/>
                <w:right w:val="nil"/>
                <w:between w:val="nil"/>
              </w:pBdr>
              <w:spacing w:after="0" w:line="240" w:lineRule="auto"/>
              <w:ind w:left="459"/>
              <w:rPr>
                <w:b/>
                <w:sz w:val="18"/>
                <w:szCs w:val="18"/>
              </w:rPr>
            </w:pPr>
            <w:r>
              <w:rPr>
                <w:b/>
                <w:sz w:val="18"/>
                <w:szCs w:val="18"/>
              </w:rPr>
              <w:t xml:space="preserve">Criterio regional: </w:t>
            </w:r>
            <w:r w:rsidR="00130DBA">
              <w:rPr>
                <w:sz w:val="18"/>
                <w:szCs w:val="18"/>
              </w:rPr>
              <w:t xml:space="preserve">Montos de venta de la cooperativa. </w:t>
            </w:r>
            <w:r w:rsidR="00130DBA" w:rsidRPr="00130DBA">
              <w:rPr>
                <w:sz w:val="18"/>
                <w:szCs w:val="18"/>
              </w:rPr>
              <w:t>Se refiere a las ventas netas en UF (La UF del día del apertura de la convocatoria) realizadas por la cooperativa en los últimos 12 meses.</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74B0634" w14:textId="76FC55E2"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 xml:space="preserve">la capacidad productiva de los socios en función de los siguientes elementos: Experiencia, conocimiento cooperativo, conocimientos técnicos del rubro de la </w:t>
            </w:r>
            <w:r w:rsidRPr="002A3184">
              <w:rPr>
                <w:sz w:val="18"/>
                <w:szCs w:val="18"/>
              </w:rPr>
              <w:lastRenderedPageBreak/>
              <w:t>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lastRenderedPageBreak/>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lastRenderedPageBreak/>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5A582016"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1907109D" w:rsidR="00101F46" w:rsidRDefault="004B4831">
      <w:pPr>
        <w:rPr>
          <w:rFonts w:asciiTheme="majorHAnsi" w:hAnsiTheme="majorHAnsi" w:cstheme="majorHAnsi"/>
        </w:rPr>
      </w:pPr>
      <w:r w:rsidRPr="005E7349">
        <w:rPr>
          <w:rFonts w:asciiTheme="majorHAnsi" w:hAnsiTheme="majorHAnsi" w:cstheme="majorHAnsi"/>
        </w:rPr>
        <w:t>El CER en esta etapa podrá solicitar documentos adicionales para la verificación de estos criterios:</w:t>
      </w:r>
    </w:p>
    <w:p w14:paraId="3F1507E4" w14:textId="65C7FB09" w:rsidR="00951A02" w:rsidRDefault="00951A02">
      <w:pPr>
        <w:rPr>
          <w:rFonts w:asciiTheme="majorHAnsi" w:hAnsiTheme="majorHAnsi" w:cstheme="majorHAnsi"/>
        </w:rPr>
      </w:pPr>
    </w:p>
    <w:p w14:paraId="43F6634F" w14:textId="1AC8A280" w:rsidR="00951A02" w:rsidRDefault="00951A02">
      <w:pPr>
        <w:rPr>
          <w:rFonts w:asciiTheme="majorHAnsi" w:hAnsiTheme="majorHAnsi" w:cstheme="majorHAnsi"/>
        </w:rPr>
      </w:pPr>
    </w:p>
    <w:p w14:paraId="1E0EC532" w14:textId="572C0F34" w:rsidR="00951A02" w:rsidRDefault="00951A02">
      <w:pPr>
        <w:rPr>
          <w:rFonts w:asciiTheme="majorHAnsi" w:hAnsiTheme="majorHAnsi" w:cstheme="majorHAnsi"/>
        </w:rPr>
      </w:pPr>
    </w:p>
    <w:p w14:paraId="50501628" w14:textId="59388FE6" w:rsidR="00951A02" w:rsidRDefault="00951A02">
      <w:pPr>
        <w:rPr>
          <w:rFonts w:asciiTheme="majorHAnsi" w:hAnsiTheme="majorHAnsi" w:cstheme="majorHAnsi"/>
        </w:rPr>
      </w:pPr>
    </w:p>
    <w:p w14:paraId="69F55660" w14:textId="77777777" w:rsidR="00951A02" w:rsidRPr="005E7349" w:rsidRDefault="00951A02">
      <w:pPr>
        <w:rPr>
          <w:rFonts w:asciiTheme="majorHAnsi" w:hAnsiTheme="majorHAnsi" w:cstheme="majorHAnsi"/>
        </w:rPr>
      </w:pPr>
      <w:bookmarkStart w:id="5" w:name="_GoBack"/>
      <w:bookmarkEnd w:id="5"/>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lastRenderedPageBreak/>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5E7349" w:rsidRDefault="004B4831">
            <w:pPr>
              <w:numPr>
                <w:ilvl w:val="0"/>
                <w:numId w:val="22"/>
              </w:numPr>
              <w:rPr>
                <w:rFonts w:asciiTheme="majorHAnsi" w:hAnsiTheme="majorHAnsi" w:cstheme="majorHAnsi"/>
                <w:sz w:val="20"/>
                <w:szCs w:val="20"/>
              </w:rPr>
            </w:pPr>
            <w:proofErr w:type="spellStart"/>
            <w:r w:rsidRPr="005E7349">
              <w:rPr>
                <w:rFonts w:asciiTheme="majorHAnsi" w:hAnsiTheme="majorHAnsi" w:cstheme="majorHAnsi"/>
                <w:b/>
                <w:color w:val="000000"/>
                <w:sz w:val="20"/>
                <w:szCs w:val="20"/>
              </w:rPr>
              <w:t>Asociatividad</w:t>
            </w:r>
            <w:proofErr w:type="spellEnd"/>
            <w:r w:rsidRPr="005E7349">
              <w:rPr>
                <w:rFonts w:asciiTheme="majorHAnsi" w:hAnsiTheme="majorHAnsi" w:cstheme="majorHAnsi"/>
                <w:b/>
                <w:color w:val="000000"/>
                <w:sz w:val="20"/>
                <w:szCs w:val="20"/>
              </w:rPr>
              <w:t>, organización y modelo de gestión:</w:t>
            </w:r>
            <w:r w:rsidRPr="005E7349">
              <w:rPr>
                <w:rFonts w:asciiTheme="majorHAnsi" w:hAnsiTheme="majorHAnsi" w:cstheme="majorHAnsi"/>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25</w:t>
            </w:r>
          </w:p>
          <w:p w14:paraId="35A4555A" w14:textId="77777777" w:rsidR="00101F46" w:rsidRPr="005E7349" w:rsidRDefault="00101F46">
            <w:pPr>
              <w:spacing w:line="276" w:lineRule="auto"/>
              <w:jc w:val="center"/>
              <w:rPr>
                <w:rFonts w:asciiTheme="majorHAnsi" w:hAnsiTheme="majorHAnsi" w:cstheme="majorHAnsi"/>
                <w:sz w:val="20"/>
                <w:szCs w:val="20"/>
              </w:rPr>
            </w:pPr>
          </w:p>
        </w:tc>
      </w:tr>
      <w:tr w:rsidR="00101F46" w:rsidRPr="005E7349" w14:paraId="7A7A25EB" w14:textId="77777777" w:rsidTr="00531C53">
        <w:trPr>
          <w:trHeight w:val="876"/>
        </w:trPr>
        <w:tc>
          <w:tcPr>
            <w:tcW w:w="7425" w:type="dxa"/>
          </w:tcPr>
          <w:p w14:paraId="3569F508"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Beneficios cooperativos (Situación esperada – beneficios directos del proyecto):</w:t>
            </w:r>
            <w:r w:rsidRPr="005E7349">
              <w:rPr>
                <w:rFonts w:asciiTheme="majorHAnsi" w:hAnsiTheme="majorHAnsi" w:cstheme="majorHAnsi"/>
                <w:sz w:val="20"/>
                <w:szCs w:val="20"/>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5E7349" w:rsidRDefault="004B4831">
            <w:pPr>
              <w:spacing w:line="276" w:lineRule="auto"/>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5A6F2C4F" w14:textId="77777777" w:rsidTr="00531C53">
        <w:trPr>
          <w:trHeight w:val="1538"/>
        </w:trPr>
        <w:tc>
          <w:tcPr>
            <w:tcW w:w="7425" w:type="dxa"/>
          </w:tcPr>
          <w:p w14:paraId="3B0D9757"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de la oportunidad de negocio y entorno empresarial (Pertinencia de las acciones a realizar)</w:t>
            </w:r>
            <w:r w:rsidRPr="005E7349">
              <w:rPr>
                <w:rFonts w:asciiTheme="majorHAnsi" w:hAnsiTheme="majorHAnsi" w:cstheme="majorHAnsi"/>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25</w:t>
            </w:r>
          </w:p>
        </w:tc>
      </w:tr>
      <w:tr w:rsidR="00101F46" w:rsidRPr="005E7349" w14:paraId="7277B421" w14:textId="77777777" w:rsidTr="00531C53">
        <w:trPr>
          <w:trHeight w:val="507"/>
        </w:trPr>
        <w:tc>
          <w:tcPr>
            <w:tcW w:w="7425" w:type="dxa"/>
          </w:tcPr>
          <w:p w14:paraId="7603B9B9" w14:textId="77777777" w:rsidR="00101F46" w:rsidRPr="005E7349" w:rsidRDefault="004B4831">
            <w:pPr>
              <w:numPr>
                <w:ilvl w:val="0"/>
                <w:numId w:val="22"/>
              </w:numPr>
              <w:spacing w:before="240" w:after="240" w:line="276" w:lineRule="auto"/>
              <w:rPr>
                <w:rFonts w:asciiTheme="majorHAnsi" w:hAnsiTheme="majorHAnsi" w:cstheme="majorHAnsi"/>
                <w:sz w:val="20"/>
                <w:szCs w:val="20"/>
              </w:rPr>
            </w:pPr>
            <w:r w:rsidRPr="005E7349">
              <w:rPr>
                <w:rFonts w:asciiTheme="majorHAnsi" w:hAnsiTheme="majorHAnsi" w:cstheme="majorHAnsi"/>
                <w:b/>
                <w:sz w:val="20"/>
                <w:szCs w:val="20"/>
              </w:rPr>
              <w:t>Conocimiento proceso productivo:</w:t>
            </w:r>
            <w:r w:rsidRPr="005E7349">
              <w:rPr>
                <w:rFonts w:asciiTheme="majorHAnsi" w:hAnsiTheme="majorHAnsi" w:cstheme="majorHAnsi"/>
                <w:sz w:val="20"/>
                <w:szCs w:val="20"/>
              </w:rPr>
              <w:t xml:space="preserve"> la cooperativa en su presentación demuestra claridad del proceso productivo de los bienes o servicios que produce.</w:t>
            </w:r>
          </w:p>
        </w:tc>
        <w:tc>
          <w:tcPr>
            <w:tcW w:w="1679" w:type="dxa"/>
          </w:tcPr>
          <w:p w14:paraId="07F8E50C"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20</w:t>
            </w:r>
          </w:p>
        </w:tc>
      </w:tr>
      <w:tr w:rsidR="00101F46" w:rsidRPr="005E7349" w14:paraId="6E306884" w14:textId="77777777" w:rsidTr="00531C53">
        <w:trPr>
          <w:trHeight w:val="507"/>
        </w:trPr>
        <w:tc>
          <w:tcPr>
            <w:tcW w:w="7425" w:type="dxa"/>
          </w:tcPr>
          <w:p w14:paraId="75464DB9" w14:textId="77777777" w:rsidR="00101F46" w:rsidRPr="005E7349" w:rsidRDefault="004B4831">
            <w:pPr>
              <w:numPr>
                <w:ilvl w:val="0"/>
                <w:numId w:val="22"/>
              </w:numPr>
              <w:spacing w:before="240" w:after="240" w:line="276" w:lineRule="auto"/>
              <w:rPr>
                <w:rFonts w:asciiTheme="majorHAnsi" w:hAnsiTheme="majorHAnsi" w:cstheme="majorHAnsi"/>
                <w:b/>
                <w:sz w:val="20"/>
                <w:szCs w:val="20"/>
              </w:rPr>
            </w:pPr>
            <w:r w:rsidRPr="005E7349">
              <w:rPr>
                <w:rFonts w:asciiTheme="majorHAnsi" w:hAnsiTheme="majorHAnsi" w:cstheme="majorHAnsi"/>
                <w:b/>
                <w:sz w:val="20"/>
                <w:szCs w:val="20"/>
              </w:rPr>
              <w:t>Conocimiento y dominio general</w:t>
            </w:r>
            <w:r w:rsidRPr="005E7349">
              <w:rPr>
                <w:rFonts w:asciiTheme="majorHAnsi" w:hAnsiTheme="majorHAnsi" w:cstheme="majorHAnsi"/>
                <w:sz w:val="20"/>
                <w:szCs w:val="20"/>
              </w:rPr>
              <w:t xml:space="preserve">: La cooperativa demuestra apropiación de la postulación en su presentación. </w:t>
            </w:r>
          </w:p>
        </w:tc>
        <w:tc>
          <w:tcPr>
            <w:tcW w:w="1679" w:type="dxa"/>
          </w:tcPr>
          <w:p w14:paraId="2520963D" w14:textId="77777777" w:rsidR="00101F46" w:rsidRPr="005E7349" w:rsidRDefault="004B4831">
            <w:pPr>
              <w:jc w:val="center"/>
              <w:rPr>
                <w:rFonts w:asciiTheme="majorHAnsi" w:hAnsiTheme="majorHAnsi" w:cstheme="majorHAnsi"/>
                <w:sz w:val="20"/>
                <w:szCs w:val="20"/>
              </w:rPr>
            </w:pPr>
            <w:r w:rsidRPr="005E7349">
              <w:rPr>
                <w:rFonts w:asciiTheme="majorHAnsi" w:hAnsiTheme="majorHAnsi" w:cstheme="majorHAnsi"/>
                <w:sz w:val="20"/>
                <w:szCs w:val="20"/>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77777777" w:rsidR="00101F46" w:rsidRPr="005E7349" w:rsidRDefault="004B4831">
      <w:pPr>
        <w:rPr>
          <w:rFonts w:asciiTheme="majorHAnsi" w:hAnsiTheme="majorHAnsi" w:cstheme="majorHAnsi"/>
        </w:rPr>
      </w:pPr>
      <w:r w:rsidRPr="005E7349">
        <w:rPr>
          <w:rFonts w:asciiTheme="majorHAnsi" w:hAnsiTheme="majorHAnsi" w:cstheme="majorHAns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lastRenderedPageBreak/>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AD5AD8" w:rsidRDefault="00AD5AD8"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C57EFB1" w:rsidR="00101F46" w:rsidRDefault="00101F46">
      <w:pPr>
        <w:pBdr>
          <w:top w:val="nil"/>
          <w:left w:val="nil"/>
          <w:bottom w:val="nil"/>
          <w:right w:val="nil"/>
          <w:between w:val="nil"/>
        </w:pBdr>
      </w:pPr>
    </w:p>
    <w:p w14:paraId="54934532" w14:textId="63639E4C" w:rsidR="00893461" w:rsidRDefault="00893461">
      <w:pPr>
        <w:pBdr>
          <w:top w:val="nil"/>
          <w:left w:val="nil"/>
          <w:bottom w:val="nil"/>
          <w:right w:val="nil"/>
          <w:between w:val="nil"/>
        </w:pBdr>
      </w:pPr>
    </w:p>
    <w:p w14:paraId="7FBCB0A2" w14:textId="4A87D15E" w:rsidR="00893461" w:rsidRDefault="00893461">
      <w:pPr>
        <w:pBdr>
          <w:top w:val="nil"/>
          <w:left w:val="nil"/>
          <w:bottom w:val="nil"/>
          <w:right w:val="nil"/>
          <w:between w:val="nil"/>
        </w:pBdr>
      </w:pPr>
    </w:p>
    <w:p w14:paraId="5777F078" w14:textId="60AEA723" w:rsidR="00893461" w:rsidRDefault="00893461">
      <w:pPr>
        <w:pBdr>
          <w:top w:val="nil"/>
          <w:left w:val="nil"/>
          <w:bottom w:val="nil"/>
          <w:right w:val="nil"/>
          <w:between w:val="nil"/>
        </w:pBdr>
      </w:pPr>
    </w:p>
    <w:p w14:paraId="274EC2A8" w14:textId="24FC8B4F" w:rsidR="00893461" w:rsidRDefault="00893461">
      <w:pPr>
        <w:pBdr>
          <w:top w:val="nil"/>
          <w:left w:val="nil"/>
          <w:bottom w:val="nil"/>
          <w:right w:val="nil"/>
          <w:between w:val="nil"/>
        </w:pBdr>
      </w:pPr>
    </w:p>
    <w:p w14:paraId="07791E02" w14:textId="5C4FFDB4" w:rsidR="00893461" w:rsidRDefault="00893461">
      <w:pPr>
        <w:pBdr>
          <w:top w:val="nil"/>
          <w:left w:val="nil"/>
          <w:bottom w:val="nil"/>
          <w:right w:val="nil"/>
          <w:between w:val="nil"/>
        </w:pBdr>
      </w:pPr>
    </w:p>
    <w:p w14:paraId="03C4BD35" w14:textId="0120FF2D" w:rsidR="00893461" w:rsidRDefault="00893461">
      <w:pPr>
        <w:pBdr>
          <w:top w:val="nil"/>
          <w:left w:val="nil"/>
          <w:bottom w:val="nil"/>
          <w:right w:val="nil"/>
          <w:between w:val="nil"/>
        </w:pBdr>
      </w:pPr>
    </w:p>
    <w:p w14:paraId="69EA18B8" w14:textId="79A0D7E8" w:rsidR="00893461" w:rsidRDefault="00893461">
      <w:pPr>
        <w:pBdr>
          <w:top w:val="nil"/>
          <w:left w:val="nil"/>
          <w:bottom w:val="nil"/>
          <w:right w:val="nil"/>
          <w:between w:val="nil"/>
        </w:pBdr>
      </w:pPr>
    </w:p>
    <w:p w14:paraId="2A87E70E" w14:textId="146194C3" w:rsidR="00893461" w:rsidRDefault="00893461">
      <w:pPr>
        <w:pBdr>
          <w:top w:val="nil"/>
          <w:left w:val="nil"/>
          <w:bottom w:val="nil"/>
          <w:right w:val="nil"/>
          <w:between w:val="nil"/>
        </w:pBdr>
      </w:pPr>
    </w:p>
    <w:p w14:paraId="7E94B6D5" w14:textId="77777777" w:rsidR="00893461" w:rsidRPr="00EF7916" w:rsidRDefault="00893461">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5E03E2">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5E03E2">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lastRenderedPageBreak/>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w:t>
            </w:r>
            <w:r w:rsidRPr="003B128A">
              <w:rPr>
                <w:rFonts w:ascii="Calibri" w:hAnsi="Calibri" w:cs="Calibri"/>
              </w:rPr>
              <w:lastRenderedPageBreak/>
              <w:t xml:space="preserve">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lastRenderedPageBreak/>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 xml:space="preserve">En el caso de la Empresa Individual de Responsabilidad Limitada (EIRL), no podrán </w:t>
            </w:r>
            <w:r w:rsidRPr="003B128A">
              <w:rPr>
                <w:rFonts w:ascii="Calibri" w:hAnsi="Calibri" w:cs="Calibri"/>
              </w:rPr>
              <w:lastRenderedPageBreak/>
              <w:t>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lastRenderedPageBreak/>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lastRenderedPageBreak/>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w:t>
            </w:r>
            <w:r w:rsidRPr="003B128A">
              <w:rPr>
                <w:rFonts w:ascii="Calibri" w:hAnsi="Calibri" w:cs="Calibri"/>
              </w:rPr>
              <w:lastRenderedPageBreak/>
              <w:t xml:space="preserve">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lastRenderedPageBreak/>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lastRenderedPageBreak/>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AD5AD8" w:rsidRDefault="00AD5AD8">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lastRenderedPageBreak/>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AD5AD8" w:rsidRDefault="00AD5AD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AD5AD8" w:rsidRDefault="00AD5AD8">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lastRenderedPageBreak/>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3045"/>
        <w:gridCol w:w="3202"/>
      </w:tblGrid>
      <w:tr w:rsidR="00101F46" w:rsidRPr="00EF7916" w14:paraId="3C44125B" w14:textId="77777777" w:rsidTr="002A438C">
        <w:trPr>
          <w:trHeight w:val="58"/>
          <w:jc w:val="center"/>
        </w:trPr>
        <w:tc>
          <w:tcPr>
            <w:tcW w:w="9214"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2A438C">
        <w:trPr>
          <w:trHeight w:val="2520"/>
          <w:jc w:val="center"/>
        </w:trPr>
        <w:tc>
          <w:tcPr>
            <w:tcW w:w="2967"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2A438C">
        <w:trPr>
          <w:trHeight w:val="220"/>
          <w:jc w:val="center"/>
        </w:trPr>
        <w:tc>
          <w:tcPr>
            <w:tcW w:w="2967"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tbl>
      <w:tblPr>
        <w:tblStyle w:val="a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2508"/>
        <w:gridCol w:w="1796"/>
      </w:tblGrid>
      <w:tr w:rsidR="00101F46" w:rsidRPr="00EF7916" w14:paraId="52590A8C" w14:textId="77777777">
        <w:trPr>
          <w:trHeight w:val="220"/>
          <w:jc w:val="center"/>
        </w:trPr>
        <w:tc>
          <w:tcPr>
            <w:tcW w:w="8835" w:type="dxa"/>
            <w:gridSpan w:val="4"/>
            <w:shd w:val="clear" w:color="auto" w:fill="FFE599"/>
          </w:tcPr>
          <w:p w14:paraId="544ABD9D" w14:textId="43F7A34E" w:rsidR="00101F46" w:rsidRPr="00531C53" w:rsidRDefault="002A3184" w:rsidP="002A438C">
            <w:pPr>
              <w:rPr>
                <w:rFonts w:ascii="Calibri" w:hAnsi="Calibri" w:cs="Calibri"/>
              </w:rPr>
            </w:pPr>
            <w:r>
              <w:rPr>
                <w:b/>
              </w:rPr>
              <w:t xml:space="preserve">9. Criterio regional: </w:t>
            </w:r>
            <w:r w:rsidR="002A438C" w:rsidRPr="002A438C">
              <w:t>Montos de venta de la cooperativa: Se refiere a las ventas netas en UF (La UF del día del apertura de la convocatoria) realizadas por la cooperativa en los últimos 12 meses</w:t>
            </w:r>
          </w:p>
        </w:tc>
      </w:tr>
      <w:tr w:rsidR="002A3184" w:rsidRPr="00EF7916" w14:paraId="15A610E6" w14:textId="1CFF8D04" w:rsidTr="002A3184">
        <w:trPr>
          <w:trHeight w:val="822"/>
          <w:jc w:val="center"/>
        </w:trPr>
        <w:tc>
          <w:tcPr>
            <w:tcW w:w="2122" w:type="dxa"/>
          </w:tcPr>
          <w:p w14:paraId="3CF686E2" w14:textId="6B0FF769" w:rsidR="002A3184" w:rsidRPr="00531C53" w:rsidRDefault="00130DBA" w:rsidP="00893461">
            <w:pPr>
              <w:rPr>
                <w:rFonts w:ascii="Calibri" w:hAnsi="Calibri" w:cs="Calibri"/>
                <w:sz w:val="20"/>
                <w:szCs w:val="20"/>
              </w:rPr>
            </w:pPr>
            <w:r w:rsidRPr="00130DBA">
              <w:rPr>
                <w:rFonts w:ascii="Calibri" w:hAnsi="Calibri" w:cs="Calibri"/>
                <w:sz w:val="20"/>
                <w:szCs w:val="20"/>
              </w:rPr>
              <w:t>No tienen ventas demostrables</w:t>
            </w:r>
          </w:p>
        </w:tc>
        <w:tc>
          <w:tcPr>
            <w:tcW w:w="2409" w:type="dxa"/>
          </w:tcPr>
          <w:p w14:paraId="58A166C3" w14:textId="7D4EC78B" w:rsidR="002A3184" w:rsidRPr="00531C53" w:rsidRDefault="00130DBA">
            <w:pPr>
              <w:rPr>
                <w:rFonts w:ascii="Calibri" w:hAnsi="Calibri" w:cs="Calibri"/>
                <w:sz w:val="20"/>
                <w:szCs w:val="20"/>
              </w:rPr>
            </w:pPr>
            <w:r>
              <w:rPr>
                <w:rFonts w:ascii="Calibri" w:hAnsi="Calibri" w:cs="Calibri"/>
                <w:sz w:val="20"/>
                <w:szCs w:val="20"/>
              </w:rPr>
              <w:t>T</w:t>
            </w:r>
            <w:r w:rsidRPr="00130DBA">
              <w:rPr>
                <w:rFonts w:ascii="Calibri" w:hAnsi="Calibri" w:cs="Calibri"/>
                <w:sz w:val="20"/>
                <w:szCs w:val="20"/>
              </w:rPr>
              <w:t>ienen ventas demostrables entre 0,1 y 100 UF</w:t>
            </w:r>
          </w:p>
        </w:tc>
        <w:tc>
          <w:tcPr>
            <w:tcW w:w="2508" w:type="dxa"/>
            <w:tcBorders>
              <w:right w:val="single" w:sz="4" w:space="0" w:color="auto"/>
            </w:tcBorders>
          </w:tcPr>
          <w:p w14:paraId="42F03ECD" w14:textId="77623CEE" w:rsidR="002A3184" w:rsidRPr="00531C53" w:rsidRDefault="00130DBA">
            <w:pPr>
              <w:rPr>
                <w:rFonts w:ascii="Calibri" w:hAnsi="Calibri" w:cs="Calibri"/>
                <w:sz w:val="20"/>
                <w:szCs w:val="20"/>
              </w:rPr>
            </w:pPr>
            <w:r>
              <w:rPr>
                <w:rFonts w:ascii="Calibri" w:hAnsi="Calibri" w:cs="Calibri"/>
                <w:sz w:val="20"/>
                <w:szCs w:val="20"/>
              </w:rPr>
              <w:t>T</w:t>
            </w:r>
            <w:r w:rsidRPr="00130DBA">
              <w:rPr>
                <w:rFonts w:ascii="Calibri" w:hAnsi="Calibri" w:cs="Calibri"/>
                <w:sz w:val="20"/>
                <w:szCs w:val="20"/>
              </w:rPr>
              <w:t>ienen ventas demostrables entre 100,1 y 600UF</w:t>
            </w:r>
          </w:p>
        </w:tc>
        <w:tc>
          <w:tcPr>
            <w:tcW w:w="1796" w:type="dxa"/>
            <w:tcBorders>
              <w:left w:val="single" w:sz="4" w:space="0" w:color="auto"/>
            </w:tcBorders>
          </w:tcPr>
          <w:p w14:paraId="12D199F0" w14:textId="031D4506" w:rsidR="002A3184" w:rsidRPr="00893461" w:rsidRDefault="00130DBA">
            <w:pPr>
              <w:rPr>
                <w:rFonts w:ascii="Calibri" w:hAnsi="Calibri" w:cs="Calibri"/>
                <w:sz w:val="20"/>
                <w:szCs w:val="20"/>
              </w:rPr>
            </w:pPr>
            <w:r>
              <w:rPr>
                <w:rFonts w:ascii="Calibri" w:hAnsi="Calibri" w:cs="Calibri"/>
                <w:sz w:val="20"/>
                <w:szCs w:val="20"/>
              </w:rPr>
              <w:t>T</w:t>
            </w:r>
            <w:r w:rsidRPr="00130DBA">
              <w:rPr>
                <w:rFonts w:ascii="Calibri" w:hAnsi="Calibri" w:cs="Calibri"/>
                <w:sz w:val="20"/>
                <w:szCs w:val="20"/>
              </w:rPr>
              <w:t>ienen ventas demostrables de más de 600,1 o más</w:t>
            </w:r>
          </w:p>
        </w:tc>
      </w:tr>
      <w:tr w:rsidR="002A3184" w:rsidRPr="00EF7916" w14:paraId="42830E7B" w14:textId="6BCDF665" w:rsidTr="002A3184">
        <w:trPr>
          <w:trHeight w:val="69"/>
          <w:jc w:val="center"/>
        </w:trPr>
        <w:tc>
          <w:tcPr>
            <w:tcW w:w="2122" w:type="dxa"/>
          </w:tcPr>
          <w:p w14:paraId="1EE2F38A" w14:textId="2C5939D1" w:rsidR="002A3184" w:rsidRPr="002A3184" w:rsidRDefault="002A3184">
            <w:pPr>
              <w:jc w:val="center"/>
              <w:rPr>
                <w:rFonts w:asciiTheme="majorHAnsi" w:hAnsiTheme="majorHAnsi" w:cstheme="majorHAnsi"/>
                <w:b/>
                <w:sz w:val="24"/>
                <w:szCs w:val="24"/>
              </w:rPr>
            </w:pPr>
            <w:r w:rsidRPr="002A3184">
              <w:rPr>
                <w:rFonts w:asciiTheme="majorHAnsi" w:hAnsiTheme="majorHAnsi" w:cstheme="majorHAnsi"/>
                <w:b/>
                <w:sz w:val="24"/>
                <w:szCs w:val="24"/>
              </w:rPr>
              <w:t>1</w:t>
            </w:r>
          </w:p>
        </w:tc>
        <w:tc>
          <w:tcPr>
            <w:tcW w:w="2409" w:type="dxa"/>
          </w:tcPr>
          <w:p w14:paraId="03A5C084" w14:textId="434DC878" w:rsidR="002A3184" w:rsidRPr="002A3184" w:rsidRDefault="002A3184">
            <w:pPr>
              <w:jc w:val="center"/>
              <w:rPr>
                <w:rFonts w:asciiTheme="majorHAnsi" w:hAnsiTheme="majorHAnsi" w:cstheme="majorHAnsi"/>
                <w:b/>
                <w:sz w:val="24"/>
                <w:szCs w:val="24"/>
              </w:rPr>
            </w:pPr>
            <w:r w:rsidRPr="002A3184">
              <w:rPr>
                <w:rFonts w:asciiTheme="majorHAnsi" w:hAnsiTheme="majorHAnsi" w:cstheme="majorHAnsi"/>
                <w:b/>
                <w:sz w:val="24"/>
                <w:szCs w:val="24"/>
              </w:rPr>
              <w:t>3</w:t>
            </w:r>
          </w:p>
        </w:tc>
        <w:tc>
          <w:tcPr>
            <w:tcW w:w="2508" w:type="dxa"/>
            <w:tcBorders>
              <w:right w:val="single" w:sz="4" w:space="0" w:color="auto"/>
            </w:tcBorders>
          </w:tcPr>
          <w:p w14:paraId="08D73118" w14:textId="4C54E946" w:rsidR="002A3184" w:rsidRPr="002A3184" w:rsidRDefault="002A3184" w:rsidP="002A3184">
            <w:pPr>
              <w:jc w:val="center"/>
              <w:rPr>
                <w:rFonts w:asciiTheme="majorHAnsi" w:hAnsiTheme="majorHAnsi" w:cstheme="majorHAnsi"/>
                <w:b/>
                <w:sz w:val="24"/>
                <w:szCs w:val="24"/>
              </w:rPr>
            </w:pPr>
            <w:r w:rsidRPr="002A3184">
              <w:rPr>
                <w:rFonts w:asciiTheme="majorHAnsi" w:hAnsiTheme="majorHAnsi" w:cstheme="majorHAnsi"/>
                <w:b/>
                <w:sz w:val="24"/>
                <w:szCs w:val="24"/>
              </w:rPr>
              <w:t>5</w:t>
            </w:r>
          </w:p>
        </w:tc>
        <w:tc>
          <w:tcPr>
            <w:tcW w:w="1796" w:type="dxa"/>
            <w:tcBorders>
              <w:left w:val="single" w:sz="4" w:space="0" w:color="auto"/>
            </w:tcBorders>
          </w:tcPr>
          <w:p w14:paraId="57727B20" w14:textId="260385A7" w:rsidR="002A3184" w:rsidRPr="002A3184" w:rsidRDefault="002A3184" w:rsidP="002A3184">
            <w:pPr>
              <w:jc w:val="center"/>
              <w:rPr>
                <w:rFonts w:asciiTheme="majorHAnsi" w:hAnsiTheme="majorHAnsi" w:cstheme="majorHAnsi"/>
                <w:b/>
                <w:sz w:val="24"/>
                <w:szCs w:val="24"/>
              </w:rPr>
            </w:pPr>
            <w:r w:rsidRPr="002A3184">
              <w:rPr>
                <w:rFonts w:asciiTheme="majorHAnsi" w:hAnsiTheme="majorHAnsi" w:cstheme="majorHAnsi"/>
                <w:b/>
                <w:sz w:val="24"/>
                <w:szCs w:val="24"/>
              </w:rPr>
              <w:t>7</w:t>
            </w: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5E03E2"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5E03E2"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5E03E2"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5E03E2"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5E03E2"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5E03E2"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5E03E2"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5E03E2"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5E03E2"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5E03E2"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5E03E2"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5E03E2"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5E03E2"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5E03E2"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5E03E2"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5E03E2"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5E03E2"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5E03E2"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5E03E2"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5E03E2"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5E03E2"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5E03E2"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5E03E2"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8C56" w14:textId="77777777" w:rsidR="005E03E2" w:rsidRDefault="005E03E2">
      <w:pPr>
        <w:spacing w:after="0" w:line="240" w:lineRule="auto"/>
      </w:pPr>
      <w:r>
        <w:separator/>
      </w:r>
    </w:p>
  </w:endnote>
  <w:endnote w:type="continuationSeparator" w:id="0">
    <w:p w14:paraId="70DE0E0E" w14:textId="77777777" w:rsidR="005E03E2" w:rsidRDefault="005E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061A1D93" w:rsidR="00AD5AD8" w:rsidRDefault="00AD5AD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51A02">
      <w:rPr>
        <w:noProof/>
        <w:color w:val="000000"/>
      </w:rPr>
      <w:t>50</w:t>
    </w:r>
    <w:r>
      <w:rPr>
        <w:color w:val="000000"/>
      </w:rPr>
      <w:fldChar w:fldCharType="end"/>
    </w:r>
  </w:p>
  <w:p w14:paraId="7AC0AC01" w14:textId="77777777" w:rsidR="00AD5AD8" w:rsidRDefault="00AD5AD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717CD" w14:textId="77777777" w:rsidR="005E03E2" w:rsidRDefault="005E03E2">
      <w:pPr>
        <w:spacing w:after="0" w:line="240" w:lineRule="auto"/>
      </w:pPr>
      <w:r>
        <w:separator/>
      </w:r>
    </w:p>
  </w:footnote>
  <w:footnote w:type="continuationSeparator" w:id="0">
    <w:p w14:paraId="569B08E6" w14:textId="77777777" w:rsidR="005E03E2" w:rsidRDefault="005E03E2">
      <w:pPr>
        <w:spacing w:after="0" w:line="240" w:lineRule="auto"/>
      </w:pPr>
      <w:r>
        <w:continuationSeparator/>
      </w:r>
    </w:p>
  </w:footnote>
  <w:footnote w:id="1">
    <w:p w14:paraId="7697D4C1" w14:textId="77777777" w:rsidR="00AD5AD8" w:rsidRPr="00531C53" w:rsidRDefault="00AD5AD8">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AD5AD8" w:rsidRDefault="00AD5AD8">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AD5AD8" w:rsidRPr="005E7349" w:rsidRDefault="00AD5AD8">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AD5AD8" w:rsidRPr="00322E69" w:rsidRDefault="00AD5AD8">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AD5AD8" w:rsidRPr="00531C53" w:rsidRDefault="00AD5AD8">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AD5AD8" w:rsidRPr="005E7349" w:rsidRDefault="00AD5AD8">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AD5AD8" w:rsidRPr="00531C53" w:rsidRDefault="00AD5A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AD5AD8" w:rsidRPr="00531C53" w:rsidRDefault="00AD5A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AD5AD8" w:rsidRDefault="00AD5AD8"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AD5AD8" w:rsidRDefault="00AD5AD8">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9911BF" w:rsidRDefault="009911BF"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AD5AD8" w:rsidRPr="00F25468" w:rsidRDefault="00AD5AD8"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AD5AD8" w:rsidRDefault="00AD5AD8">
      <w:pPr>
        <w:pStyle w:val="Textonotapie"/>
      </w:pPr>
    </w:p>
  </w:footnote>
  <w:footnote w:id="13">
    <w:p w14:paraId="0209B054" w14:textId="77777777" w:rsidR="00AD5AD8" w:rsidRDefault="00AD5AD8">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AD5AD8" w:rsidRDefault="00AD5AD8">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AD5AD8" w:rsidRDefault="00AD5AD8">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AD5AD8" w:rsidRDefault="00AD5AD8">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AD5AD8" w:rsidRDefault="00AD5AD8">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2C54"/>
    <w:rsid w:val="000A42BB"/>
    <w:rsid w:val="000C1D2F"/>
    <w:rsid w:val="000C4FAD"/>
    <w:rsid w:val="000E657B"/>
    <w:rsid w:val="000F1832"/>
    <w:rsid w:val="000F3803"/>
    <w:rsid w:val="0010196D"/>
    <w:rsid w:val="00101F46"/>
    <w:rsid w:val="001034F1"/>
    <w:rsid w:val="00105A6C"/>
    <w:rsid w:val="00106E14"/>
    <w:rsid w:val="00120263"/>
    <w:rsid w:val="0012027E"/>
    <w:rsid w:val="00120D21"/>
    <w:rsid w:val="00120EA6"/>
    <w:rsid w:val="00123F42"/>
    <w:rsid w:val="00130DBA"/>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71B95"/>
    <w:rsid w:val="00282A6E"/>
    <w:rsid w:val="00285D84"/>
    <w:rsid w:val="0029492A"/>
    <w:rsid w:val="002A3184"/>
    <w:rsid w:val="002A438C"/>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777CB"/>
    <w:rsid w:val="003802BF"/>
    <w:rsid w:val="003816CD"/>
    <w:rsid w:val="00382B86"/>
    <w:rsid w:val="0038447C"/>
    <w:rsid w:val="00386444"/>
    <w:rsid w:val="0038766D"/>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51974"/>
    <w:rsid w:val="0055509F"/>
    <w:rsid w:val="0057318B"/>
    <w:rsid w:val="005771C0"/>
    <w:rsid w:val="00582309"/>
    <w:rsid w:val="00596787"/>
    <w:rsid w:val="005A43BA"/>
    <w:rsid w:val="005A6706"/>
    <w:rsid w:val="005B177D"/>
    <w:rsid w:val="005B18BE"/>
    <w:rsid w:val="005B2708"/>
    <w:rsid w:val="005B2C1D"/>
    <w:rsid w:val="005C38D2"/>
    <w:rsid w:val="005C435F"/>
    <w:rsid w:val="005E03E2"/>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176A2"/>
    <w:rsid w:val="007259C4"/>
    <w:rsid w:val="00725E47"/>
    <w:rsid w:val="007302D9"/>
    <w:rsid w:val="00735F3C"/>
    <w:rsid w:val="00740A47"/>
    <w:rsid w:val="0074230D"/>
    <w:rsid w:val="00744A17"/>
    <w:rsid w:val="007501BC"/>
    <w:rsid w:val="00751E65"/>
    <w:rsid w:val="0075223F"/>
    <w:rsid w:val="0076260B"/>
    <w:rsid w:val="00770E2A"/>
    <w:rsid w:val="007754CB"/>
    <w:rsid w:val="0077627C"/>
    <w:rsid w:val="00786C07"/>
    <w:rsid w:val="007929A4"/>
    <w:rsid w:val="00793059"/>
    <w:rsid w:val="007B0871"/>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358D"/>
    <w:rsid w:val="00877255"/>
    <w:rsid w:val="00891830"/>
    <w:rsid w:val="00893461"/>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30607"/>
    <w:rsid w:val="00945FAC"/>
    <w:rsid w:val="009461A4"/>
    <w:rsid w:val="00946213"/>
    <w:rsid w:val="009464EF"/>
    <w:rsid w:val="00951276"/>
    <w:rsid w:val="00951A02"/>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701FF"/>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9120DF-7BEA-497D-B5F9-09C3B379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52</Pages>
  <Words>15539</Words>
  <Characters>85465</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28</cp:revision>
  <dcterms:created xsi:type="dcterms:W3CDTF">2024-02-27T12:02:00Z</dcterms:created>
  <dcterms:modified xsi:type="dcterms:W3CDTF">2024-02-29T23:37:00Z</dcterms:modified>
</cp:coreProperties>
</file>